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A0" w:rsidRDefault="00FD0838" w:rsidP="00626519">
      <w:pPr>
        <w:pStyle w:val="BodyText"/>
        <w:sectPr w:rsidR="00AD2FA0" w:rsidSect="00AD2FA0">
          <w:headerReference w:type="default" r:id="rId9"/>
          <w:footerReference w:type="default" r:id="rId10"/>
          <w:pgSz w:w="11906" w:h="16838"/>
          <w:pgMar w:top="1843" w:right="1274" w:bottom="1440" w:left="1440" w:header="708" w:footer="708" w:gutter="0"/>
          <w:cols w:space="708"/>
          <w:docGrid w:linePitch="360"/>
        </w:sectPr>
      </w:pPr>
      <w:r>
        <w:rPr>
          <w:noProof/>
        </w:rPr>
        <w:drawing>
          <wp:anchor distT="0" distB="0" distL="114300" distR="114300" simplePos="0" relativeHeight="251659264" behindDoc="1" locked="0" layoutInCell="1" allowOverlap="1">
            <wp:simplePos x="0" y="0"/>
            <wp:positionH relativeFrom="column">
              <wp:posOffset>-913765</wp:posOffset>
            </wp:positionH>
            <wp:positionV relativeFrom="paragraph">
              <wp:posOffset>-1817370</wp:posOffset>
            </wp:positionV>
            <wp:extent cx="7569200" cy="11338703"/>
            <wp:effectExtent l="0" t="0" r="0" b="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Lisa\ED14-0027 SCH Strategy document template\links\ED14-0027 SCH Strategy document template_0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69200" cy="11338703"/>
                    </a:xfrm>
                    <a:prstGeom prst="rect">
                      <a:avLst/>
                    </a:prstGeom>
                    <a:noFill/>
                    <a:ln>
                      <a:noFill/>
                    </a:ln>
                  </pic:spPr>
                </pic:pic>
              </a:graphicData>
            </a:graphic>
          </wp:anchor>
        </w:drawing>
      </w:r>
    </w:p>
    <w:p w:rsidR="00CE32F1" w:rsidRDefault="009C7D7D" w:rsidP="00626519">
      <w:pPr>
        <w:pStyle w:val="BodyText"/>
        <w:sectPr w:rsidR="00CE32F1" w:rsidSect="00CE32F1">
          <w:type w:val="continuous"/>
          <w:pgSz w:w="11906" w:h="16838"/>
          <w:pgMar w:top="1843" w:right="1274" w:bottom="1440" w:left="1440" w:header="708" w:footer="708" w:gutter="0"/>
          <w:cols w:space="708"/>
          <w:docGrid w:linePitch="360"/>
        </w:sectPr>
      </w:pPr>
      <w:r w:rsidRPr="009C7D7D">
        <w:rPr>
          <w:noProof/>
        </w:rPr>
        <w:lastRenderedPageBreak/>
        <w:drawing>
          <wp:inline distT="0" distB="0" distL="0" distR="0">
            <wp:extent cx="3168352" cy="569507"/>
            <wp:effectExtent l="0" t="0" r="0" b="2540"/>
            <wp:docPr id="5" name="Picture 2" descr="http://www.apec.org/~/media/Files/AboutUs/LogoUse/APEC%20Logo_jpg_horizontial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ww.apec.org/~/media/Files/AboutUs/LogoUse/APEC%20Logo_jpg_horizontial300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8352" cy="5695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D2FA0" w:rsidRDefault="00AD2FA0" w:rsidP="00626519">
      <w:pPr>
        <w:pStyle w:val="BodyText"/>
      </w:pPr>
    </w:p>
    <w:p w:rsidR="00AD2FA0" w:rsidRDefault="00AD2FA0" w:rsidP="00AD2FA0">
      <w:pPr>
        <w:pStyle w:val="BodyText"/>
        <w:spacing w:before="240"/>
        <w:sectPr w:rsidR="00AD2FA0" w:rsidSect="00AD2FA0">
          <w:type w:val="continuous"/>
          <w:pgSz w:w="11906" w:h="16838"/>
          <w:pgMar w:top="1843" w:right="1274" w:bottom="1440" w:left="1440" w:header="708" w:footer="708" w:gutter="0"/>
          <w:cols w:num="2" w:space="708"/>
          <w:docGrid w:linePitch="360"/>
        </w:sectPr>
      </w:pPr>
    </w:p>
    <w:p w:rsidR="001C4DDA" w:rsidRPr="008A6D63" w:rsidRDefault="001C4DDA" w:rsidP="00210C69">
      <w:pPr>
        <w:pStyle w:val="Title"/>
        <w:spacing w:before="480"/>
        <w:jc w:val="center"/>
        <w:rPr>
          <w:sz w:val="28"/>
          <w:szCs w:val="30"/>
        </w:rPr>
      </w:pPr>
      <w:r w:rsidRPr="008A6D63">
        <w:rPr>
          <w:sz w:val="28"/>
          <w:szCs w:val="30"/>
        </w:rPr>
        <w:lastRenderedPageBreak/>
        <w:t xml:space="preserve">Promoting Regional </w:t>
      </w:r>
      <w:r w:rsidR="004856CA" w:rsidRPr="008A6D63">
        <w:rPr>
          <w:sz w:val="28"/>
          <w:szCs w:val="30"/>
        </w:rPr>
        <w:t xml:space="preserve">Education Services Integration: </w:t>
      </w:r>
      <w:r w:rsidRPr="008A6D63">
        <w:rPr>
          <w:sz w:val="28"/>
          <w:szCs w:val="30"/>
        </w:rPr>
        <w:t>APEC University Associations</w:t>
      </w:r>
      <w:r w:rsidR="004856CA" w:rsidRPr="008A6D63">
        <w:rPr>
          <w:sz w:val="28"/>
          <w:szCs w:val="30"/>
        </w:rPr>
        <w:t xml:space="preserve"> </w:t>
      </w:r>
      <w:r w:rsidRPr="008A6D63">
        <w:rPr>
          <w:sz w:val="28"/>
          <w:szCs w:val="30"/>
        </w:rPr>
        <w:t>Cross-Border Education Cooperation Workshop</w:t>
      </w:r>
    </w:p>
    <w:p w:rsidR="00A11653" w:rsidRPr="00A11653" w:rsidRDefault="00A11653" w:rsidP="001C4DDA">
      <w:pPr>
        <w:pStyle w:val="Title"/>
        <w:spacing w:before="600"/>
        <w:rPr>
          <w:sz w:val="36"/>
          <w:szCs w:val="36"/>
        </w:rPr>
      </w:pPr>
    </w:p>
    <w:p w:rsidR="009A1EEE" w:rsidRPr="008A6D63" w:rsidRDefault="009137AE" w:rsidP="009C7D7D">
      <w:pPr>
        <w:pStyle w:val="Title"/>
        <w:spacing w:before="600"/>
        <w:jc w:val="center"/>
        <w:rPr>
          <w:b w:val="0"/>
          <w:sz w:val="24"/>
          <w:szCs w:val="28"/>
        </w:rPr>
      </w:pPr>
      <w:r w:rsidRPr="008A6D63">
        <w:rPr>
          <w:b w:val="0"/>
          <w:sz w:val="24"/>
          <w:szCs w:val="28"/>
        </w:rPr>
        <w:t xml:space="preserve">20 – </w:t>
      </w:r>
      <w:r w:rsidR="001C4DDA" w:rsidRPr="008A6D63">
        <w:rPr>
          <w:b w:val="0"/>
          <w:sz w:val="24"/>
          <w:szCs w:val="28"/>
        </w:rPr>
        <w:t>22 May 2014</w:t>
      </w:r>
      <w:r w:rsidR="009C7D7D" w:rsidRPr="008A6D63">
        <w:rPr>
          <w:b w:val="0"/>
          <w:sz w:val="24"/>
          <w:szCs w:val="28"/>
        </w:rPr>
        <w:t xml:space="preserve">, </w:t>
      </w:r>
      <w:r w:rsidR="001C4DDA" w:rsidRPr="008A6D63">
        <w:rPr>
          <w:b w:val="0"/>
          <w:sz w:val="24"/>
          <w:szCs w:val="28"/>
        </w:rPr>
        <w:t>Kuala Lumpur, Malaysia</w:t>
      </w:r>
    </w:p>
    <w:p w:rsidR="00626519" w:rsidRPr="008A6D63" w:rsidRDefault="009C7D7D" w:rsidP="009C7D7D">
      <w:pPr>
        <w:pStyle w:val="Subtitle"/>
        <w:jc w:val="center"/>
        <w:rPr>
          <w:rFonts w:eastAsiaTheme="majorEastAsia" w:cstheme="majorBidi"/>
          <w:b/>
          <w:bCs w:val="0"/>
          <w:spacing w:val="5"/>
          <w:sz w:val="28"/>
          <w:szCs w:val="30"/>
          <w:lang w:val="en-AU"/>
        </w:rPr>
      </w:pPr>
      <w:r w:rsidRPr="008A6D63">
        <w:rPr>
          <w:rFonts w:eastAsiaTheme="majorEastAsia" w:cstheme="majorBidi"/>
          <w:b/>
          <w:bCs w:val="0"/>
          <w:spacing w:val="5"/>
          <w:sz w:val="28"/>
          <w:szCs w:val="30"/>
          <w:lang w:val="en-AU"/>
        </w:rPr>
        <w:t>Discussion Summary</w:t>
      </w:r>
    </w:p>
    <w:p w:rsidR="009C7D7D" w:rsidRDefault="009C7D7D" w:rsidP="009C7D7D"/>
    <w:p w:rsidR="009C7D7D" w:rsidRDefault="0079145A" w:rsidP="00496218">
      <w:pPr>
        <w:pStyle w:val="ListParagraph"/>
        <w:numPr>
          <w:ilvl w:val="0"/>
          <w:numId w:val="21"/>
        </w:numPr>
        <w:ind w:left="360"/>
      </w:pPr>
      <w:r>
        <w:t>We</w:t>
      </w:r>
      <w:r w:rsidR="00380D67">
        <w:t>,</w:t>
      </w:r>
      <w:r>
        <w:t xml:space="preserve"> </w:t>
      </w:r>
      <w:r w:rsidR="008970FA">
        <w:t>officials</w:t>
      </w:r>
      <w:r w:rsidR="00E0618D">
        <w:t xml:space="preserve">, </w:t>
      </w:r>
      <w:r w:rsidR="009C7D7D">
        <w:t xml:space="preserve">representatives </w:t>
      </w:r>
      <w:r w:rsidR="00E0618D">
        <w:t xml:space="preserve">and experts from </w:t>
      </w:r>
      <w:r w:rsidR="009C7D7D">
        <w:t xml:space="preserve">university associations, universities, and governments </w:t>
      </w:r>
      <w:r w:rsidR="00E0618D">
        <w:t>of</w:t>
      </w:r>
      <w:r w:rsidR="009C7D7D">
        <w:t xml:space="preserve"> 13 APEC economies </w:t>
      </w:r>
      <w:r w:rsidR="003A1575">
        <w:t xml:space="preserve">(Australia; Canada; Hong Kong, China; Indonesia; Japan; Korea; Malaysia; </w:t>
      </w:r>
      <w:r w:rsidR="00496218">
        <w:br/>
      </w:r>
      <w:r w:rsidR="003A1575">
        <w:t xml:space="preserve">Papua New Guinea; The Philippines; Singapore; Thailand; Viet Nam; and the United States) </w:t>
      </w:r>
      <w:r w:rsidR="009C7D7D">
        <w:t xml:space="preserve">met in </w:t>
      </w:r>
      <w:r w:rsidR="00496218">
        <w:br/>
      </w:r>
      <w:r w:rsidR="009C7D7D">
        <w:t xml:space="preserve">Kuala Lumpur on 20 – 22 May 2014 to </w:t>
      </w:r>
      <w:r w:rsidR="00D15516">
        <w:t>consider opportunities and options for implementing the 2012 APEC Economic Leaders’ Declaration on Promoting Cross-Border Education Cooperation.</w:t>
      </w:r>
    </w:p>
    <w:p w:rsidR="003A1575" w:rsidRDefault="00D15516" w:rsidP="00496218">
      <w:pPr>
        <w:pStyle w:val="ListParagraph"/>
        <w:numPr>
          <w:ilvl w:val="0"/>
          <w:numId w:val="21"/>
        </w:numPr>
        <w:ind w:left="360"/>
      </w:pPr>
      <w:r>
        <w:t>The 2012 APEC Economic Leaders’ Declaration on Promoting Cross-Border Education Cooperation instructs Ministers and officials to take forward priorities on cross-border student, researcher and education provider mobility to develop cross-border education cooperation in the APEC region while taking into consideration the circumstances of individual economies.</w:t>
      </w:r>
    </w:p>
    <w:p w:rsidR="00C13501" w:rsidRDefault="00320A7D" w:rsidP="00496218">
      <w:pPr>
        <w:pStyle w:val="ListParagraph"/>
        <w:numPr>
          <w:ilvl w:val="0"/>
          <w:numId w:val="21"/>
        </w:numPr>
        <w:ind w:left="360"/>
      </w:pPr>
      <w:r>
        <w:t>W</w:t>
      </w:r>
      <w:r w:rsidR="00615B55">
        <w:t xml:space="preserve">e considered each of the topics from </w:t>
      </w:r>
      <w:r w:rsidR="00023231">
        <w:t xml:space="preserve">three </w:t>
      </w:r>
      <w:r w:rsidR="00615B55">
        <w:t>perspectives</w:t>
      </w:r>
      <w:r w:rsidR="00023231">
        <w:t xml:space="preserve">: best practices in </w:t>
      </w:r>
      <w:r w:rsidR="00496218">
        <w:t>c</w:t>
      </w:r>
      <w:r w:rsidR="00023231">
        <w:t>ross-</w:t>
      </w:r>
      <w:r w:rsidR="00496218">
        <w:t>b</w:t>
      </w:r>
      <w:r w:rsidR="00023231">
        <w:t xml:space="preserve">order </w:t>
      </w:r>
      <w:r w:rsidR="00496218">
        <w:t>e</w:t>
      </w:r>
      <w:r w:rsidR="00023231">
        <w:t xml:space="preserve">ducation; challenges faced by students, researchers and providers; and innovative ideas to enhance </w:t>
      </w:r>
      <w:r w:rsidR="00496218">
        <w:t>c</w:t>
      </w:r>
      <w:r w:rsidR="00023231">
        <w:t>ross-</w:t>
      </w:r>
      <w:r w:rsidR="00496218">
        <w:t>b</w:t>
      </w:r>
      <w:r w:rsidR="00023231">
        <w:t xml:space="preserve">order </w:t>
      </w:r>
      <w:r w:rsidR="00496218">
        <w:t>e</w:t>
      </w:r>
      <w:r w:rsidR="00023231">
        <w:t>ducation.</w:t>
      </w:r>
    </w:p>
    <w:p w:rsidR="001F2000" w:rsidRPr="00F03B56" w:rsidRDefault="004856CA" w:rsidP="00570AE5">
      <w:pPr>
        <w:rPr>
          <w:sz w:val="2"/>
          <w:szCs w:val="2"/>
        </w:rPr>
      </w:pPr>
      <w:r>
        <w:rPr>
          <w:b/>
        </w:rPr>
        <w:t>Enhancing the mobility of s</w:t>
      </w:r>
      <w:r w:rsidR="00C13501" w:rsidRPr="00C13501">
        <w:rPr>
          <w:b/>
        </w:rPr>
        <w:t>tudent</w:t>
      </w:r>
      <w:r>
        <w:rPr>
          <w:b/>
        </w:rPr>
        <w:t>s</w:t>
      </w:r>
    </w:p>
    <w:p w:rsidR="00023231" w:rsidRDefault="00C13501" w:rsidP="00496218">
      <w:pPr>
        <w:pStyle w:val="ListParagraph"/>
        <w:numPr>
          <w:ilvl w:val="0"/>
          <w:numId w:val="21"/>
        </w:numPr>
        <w:ind w:left="360"/>
      </w:pPr>
      <w:r w:rsidRPr="00496218">
        <w:t xml:space="preserve">We recognised that </w:t>
      </w:r>
      <w:r w:rsidR="001F2000" w:rsidRPr="00C13501">
        <w:t xml:space="preserve">there is </w:t>
      </w:r>
      <w:r w:rsidR="001F2000">
        <w:t>much excellent practice in student mobility among APEC economies</w:t>
      </w:r>
      <w:r>
        <w:t>,</w:t>
      </w:r>
      <w:r w:rsidR="001F2000">
        <w:t xml:space="preserve"> </w:t>
      </w:r>
      <w:r>
        <w:t xml:space="preserve">noting the importance of building on current best practice while </w:t>
      </w:r>
      <w:r w:rsidR="0015729B">
        <w:t xml:space="preserve">supporting and </w:t>
      </w:r>
      <w:r w:rsidR="00D36058">
        <w:t>recognis</w:t>
      </w:r>
      <w:r w:rsidR="0015729B">
        <w:t xml:space="preserve">ing the </w:t>
      </w:r>
      <w:r>
        <w:t>many</w:t>
      </w:r>
      <w:r w:rsidR="00D36058">
        <w:t xml:space="preserve"> forms of student mobility</w:t>
      </w:r>
      <w:r w:rsidR="0015729B">
        <w:t>, including virtual mobility</w:t>
      </w:r>
      <w:r w:rsidR="001F2000">
        <w:t xml:space="preserve">.  </w:t>
      </w:r>
    </w:p>
    <w:p w:rsidR="00CC41D0" w:rsidRDefault="002264E5" w:rsidP="00496218">
      <w:pPr>
        <w:pStyle w:val="ListParagraph"/>
        <w:numPr>
          <w:ilvl w:val="0"/>
          <w:numId w:val="21"/>
        </w:numPr>
        <w:ind w:left="360"/>
      </w:pPr>
      <w:r>
        <w:t xml:space="preserve">We </w:t>
      </w:r>
      <w:r w:rsidR="00AB5B15">
        <w:t>acknowledg</w:t>
      </w:r>
      <w:r>
        <w:t xml:space="preserve">ed that </w:t>
      </w:r>
      <w:r w:rsidR="00AB5B15">
        <w:t xml:space="preserve">the </w:t>
      </w:r>
      <w:r>
        <w:t xml:space="preserve">differing </w:t>
      </w:r>
      <w:r w:rsidR="00BD7E43">
        <w:t xml:space="preserve">capacity of APEC economies to </w:t>
      </w:r>
      <w:r>
        <w:t xml:space="preserve">support and </w:t>
      </w:r>
      <w:r w:rsidR="00BD7E43">
        <w:t xml:space="preserve">fund student mobility </w:t>
      </w:r>
      <w:r>
        <w:t xml:space="preserve">will require closer </w:t>
      </w:r>
      <w:r w:rsidR="00CC41D0">
        <w:t xml:space="preserve">cooperation </w:t>
      </w:r>
      <w:r>
        <w:t xml:space="preserve">across economies </w:t>
      </w:r>
      <w:r w:rsidR="00CC41D0">
        <w:t xml:space="preserve">to establish scholarship funds </w:t>
      </w:r>
      <w:r w:rsidR="008A48B5">
        <w:t>and</w:t>
      </w:r>
      <w:r>
        <w:t xml:space="preserve"> </w:t>
      </w:r>
      <w:r w:rsidR="004856CA">
        <w:t>similar</w:t>
      </w:r>
      <w:r>
        <w:t xml:space="preserve"> arrangements to s</w:t>
      </w:r>
      <w:r w:rsidR="00CC41D0">
        <w:t>upport students from less wealthy backgrounds to experience</w:t>
      </w:r>
      <w:r w:rsidR="008A48B5">
        <w:t xml:space="preserve"> the benefits of</w:t>
      </w:r>
      <w:r w:rsidR="00CC41D0">
        <w:t xml:space="preserve"> </w:t>
      </w:r>
      <w:r w:rsidR="0032741D">
        <w:t xml:space="preserve">cross-border </w:t>
      </w:r>
      <w:r w:rsidR="00CC41D0">
        <w:t xml:space="preserve">mobility. Cost sharing and reciprocal arrangements between universities in different economies can help minimise </w:t>
      </w:r>
      <w:r>
        <w:t xml:space="preserve">barriers to student mobility, such as </w:t>
      </w:r>
      <w:r w:rsidR="00CC41D0">
        <w:t>tuition fees and living expenses.</w:t>
      </w:r>
    </w:p>
    <w:p w:rsidR="007339A9" w:rsidRDefault="004856CA" w:rsidP="00496218">
      <w:pPr>
        <w:pStyle w:val="ListParagraph"/>
        <w:numPr>
          <w:ilvl w:val="0"/>
          <w:numId w:val="21"/>
        </w:numPr>
        <w:ind w:left="360"/>
      </w:pPr>
      <w:r>
        <w:t xml:space="preserve">We noted </w:t>
      </w:r>
      <w:r w:rsidR="0015729B">
        <w:t xml:space="preserve">the importance of an emphasis on ‘brain circulation’ rather than </w:t>
      </w:r>
      <w:r w:rsidR="007339A9">
        <w:t>‘brain drain’ when students are mobile</w:t>
      </w:r>
      <w:r w:rsidR="0015729B">
        <w:t>. This</w:t>
      </w:r>
      <w:r w:rsidR="007339A9">
        <w:t xml:space="preserve"> can be </w:t>
      </w:r>
      <w:r w:rsidR="0015729B">
        <w:t>supported</w:t>
      </w:r>
      <w:r w:rsidR="007339A9">
        <w:t xml:space="preserve"> by a focus on joint training programmes </w:t>
      </w:r>
      <w:r>
        <w:t xml:space="preserve">and shorter term exchange </w:t>
      </w:r>
      <w:r w:rsidR="007339A9">
        <w:t>where students gain international exposure without needing to leave t</w:t>
      </w:r>
      <w:r w:rsidR="00320A7D">
        <w:t>heir home for extended periods</w:t>
      </w:r>
      <w:r w:rsidR="0015729B">
        <w:t xml:space="preserve"> of time</w:t>
      </w:r>
      <w:r w:rsidR="00320A7D">
        <w:t>.</w:t>
      </w:r>
    </w:p>
    <w:p w:rsidR="00CC41D0" w:rsidRDefault="004856CA" w:rsidP="00496218">
      <w:pPr>
        <w:pStyle w:val="ListParagraph"/>
        <w:numPr>
          <w:ilvl w:val="0"/>
          <w:numId w:val="21"/>
        </w:numPr>
        <w:ind w:left="360"/>
      </w:pPr>
      <w:r>
        <w:t>We considered that c</w:t>
      </w:r>
      <w:r w:rsidR="00CC41D0">
        <w:t xml:space="preserve">redit transfer could better be interpreted as credit sharing, and </w:t>
      </w:r>
      <w:r>
        <w:t xml:space="preserve">that </w:t>
      </w:r>
      <w:r w:rsidR="00CC41D0">
        <w:t>it is important that APEC economies share experiences on credit recognition to enhance efficiency. Mutual recognition of credits and programmes would significantly enhance student mobility.</w:t>
      </w:r>
      <w:r w:rsidR="00D36058">
        <w:t xml:space="preserve"> </w:t>
      </w:r>
      <w:r>
        <w:t>Education i</w:t>
      </w:r>
      <w:r w:rsidR="00D36058">
        <w:t xml:space="preserve">nstitutions could </w:t>
      </w:r>
      <w:r w:rsidR="00D36058">
        <w:lastRenderedPageBreak/>
        <w:t xml:space="preserve">nominate particular </w:t>
      </w:r>
      <w:r w:rsidR="0015729B">
        <w:t xml:space="preserve">courses </w:t>
      </w:r>
      <w:r w:rsidR="00EA2934">
        <w:t>and / or</w:t>
      </w:r>
      <w:r w:rsidR="0015729B">
        <w:t xml:space="preserve"> programmes</w:t>
      </w:r>
      <w:r w:rsidR="00D36058">
        <w:t xml:space="preserve"> to be</w:t>
      </w:r>
      <w:r w:rsidR="00EA2934">
        <w:t>come</w:t>
      </w:r>
      <w:r w:rsidR="00D36058">
        <w:t xml:space="preserve"> APEC recognised courses, facilitating </w:t>
      </w:r>
      <w:r w:rsidR="00EA2934">
        <w:t xml:space="preserve">efficiencies in </w:t>
      </w:r>
      <w:r w:rsidR="00D36058">
        <w:t xml:space="preserve">credit mobility. </w:t>
      </w:r>
    </w:p>
    <w:p w:rsidR="00BD7E43" w:rsidRPr="00A13190" w:rsidRDefault="004856CA" w:rsidP="00496218">
      <w:pPr>
        <w:pStyle w:val="ListParagraph"/>
        <w:numPr>
          <w:ilvl w:val="0"/>
          <w:numId w:val="21"/>
        </w:numPr>
        <w:ind w:left="360"/>
      </w:pPr>
      <w:r w:rsidRPr="00A13190">
        <w:t>We recognised that c</w:t>
      </w:r>
      <w:r w:rsidR="00BD7E43" w:rsidRPr="00A13190">
        <w:t xml:space="preserve">ollecting data on all forms of student mobility is important in informing strategies </w:t>
      </w:r>
      <w:r w:rsidRPr="00A13190">
        <w:t xml:space="preserve">for future work and activities. It will </w:t>
      </w:r>
      <w:r w:rsidR="00BD7E43" w:rsidRPr="00A13190">
        <w:t>require</w:t>
      </w:r>
      <w:r w:rsidR="00575E8C" w:rsidRPr="00A13190">
        <w:t xml:space="preserve"> agreement around definitions</w:t>
      </w:r>
      <w:r w:rsidR="00BD7E43" w:rsidRPr="00A13190">
        <w:t xml:space="preserve">, as well as </w:t>
      </w:r>
      <w:r w:rsidR="00320A7D" w:rsidRPr="00A13190">
        <w:t xml:space="preserve">the development of protocols around </w:t>
      </w:r>
      <w:r w:rsidR="00BD7E43" w:rsidRPr="00A13190">
        <w:t>data capture, use and dissemination.</w:t>
      </w:r>
      <w:r w:rsidR="00CC41D0" w:rsidRPr="00A13190">
        <w:t xml:space="preserve"> It </w:t>
      </w:r>
      <w:r w:rsidRPr="00A13190">
        <w:t xml:space="preserve">will be important </w:t>
      </w:r>
      <w:r w:rsidR="008C52B7">
        <w:t xml:space="preserve">to build data collection through </w:t>
      </w:r>
      <w:r w:rsidR="00EA2934" w:rsidRPr="00A13190">
        <w:t xml:space="preserve">research </w:t>
      </w:r>
      <w:r w:rsidR="008C52B7">
        <w:t>to capture</w:t>
      </w:r>
      <w:r w:rsidR="00575E8C" w:rsidRPr="00A13190">
        <w:t xml:space="preserve"> </w:t>
      </w:r>
      <w:r w:rsidR="00EA2934" w:rsidRPr="00A13190">
        <w:t>ou</w:t>
      </w:r>
      <w:r w:rsidR="00BB6B62">
        <w:t>tcomes and impacts on careers</w:t>
      </w:r>
      <w:r w:rsidR="00EA2934" w:rsidRPr="00A13190">
        <w:t xml:space="preserve"> and the strengthening</w:t>
      </w:r>
      <w:r w:rsidR="00100932" w:rsidRPr="00A13190">
        <w:t xml:space="preserve"> of relationships between APEC economies</w:t>
      </w:r>
      <w:r w:rsidR="00CC41D0" w:rsidRPr="00A13190">
        <w:t>.</w:t>
      </w:r>
    </w:p>
    <w:p w:rsidR="004856CA" w:rsidRPr="00F03B56" w:rsidRDefault="00380D67" w:rsidP="00570AE5">
      <w:pPr>
        <w:rPr>
          <w:sz w:val="2"/>
          <w:szCs w:val="2"/>
        </w:rPr>
      </w:pPr>
      <w:r>
        <w:rPr>
          <w:b/>
        </w:rPr>
        <w:t xml:space="preserve">Enhancing the mobility </w:t>
      </w:r>
      <w:r w:rsidR="005138A8">
        <w:rPr>
          <w:b/>
        </w:rPr>
        <w:t>o</w:t>
      </w:r>
      <w:r w:rsidR="004856CA">
        <w:rPr>
          <w:b/>
        </w:rPr>
        <w:t>f researchers</w:t>
      </w:r>
    </w:p>
    <w:p w:rsidR="00D36058" w:rsidRDefault="00320A7D" w:rsidP="008A6D63">
      <w:pPr>
        <w:pStyle w:val="ListParagraph"/>
        <w:numPr>
          <w:ilvl w:val="0"/>
          <w:numId w:val="21"/>
        </w:numPr>
        <w:ind w:left="360"/>
      </w:pPr>
      <w:r>
        <w:t xml:space="preserve">We recognised that </w:t>
      </w:r>
      <w:r w:rsidR="00380D67">
        <w:t xml:space="preserve">mobility of researchers is difficult to enumerate </w:t>
      </w:r>
      <w:r w:rsidR="006969A9">
        <w:t>as</w:t>
      </w:r>
      <w:r w:rsidR="00380D67">
        <w:t xml:space="preserve"> it occurs in </w:t>
      </w:r>
      <w:r w:rsidR="00C46AC0">
        <w:t xml:space="preserve">a range of </w:t>
      </w:r>
      <w:r w:rsidR="00380D67">
        <w:t>capacities</w:t>
      </w:r>
      <w:r w:rsidR="00C46AC0">
        <w:t>, with r</w:t>
      </w:r>
      <w:r w:rsidR="00380D67">
        <w:t>esearchers being mobile via formal mobility schemes as well as</w:t>
      </w:r>
      <w:r w:rsidR="00D36058">
        <w:t xml:space="preserve"> </w:t>
      </w:r>
      <w:r>
        <w:t>through</w:t>
      </w:r>
      <w:r w:rsidR="008A48B5">
        <w:t xml:space="preserve"> individually-organis</w:t>
      </w:r>
      <w:r w:rsidR="00380D67">
        <w:t>ed endeavours</w:t>
      </w:r>
      <w:r w:rsidR="008A48B5">
        <w:t xml:space="preserve"> and </w:t>
      </w:r>
      <w:r w:rsidR="00380D67">
        <w:t>collaboration o</w:t>
      </w:r>
      <w:r w:rsidR="00BB6B62">
        <w:t>n joint publications.</w:t>
      </w:r>
      <w:r w:rsidR="00D36058">
        <w:t xml:space="preserve"> </w:t>
      </w:r>
      <w:r w:rsidR="00BB6B62">
        <w:t>H</w:t>
      </w:r>
      <w:r>
        <w:t xml:space="preserve">owever, </w:t>
      </w:r>
      <w:r w:rsidR="00D36058">
        <w:t xml:space="preserve">little is known about </w:t>
      </w:r>
      <w:r w:rsidR="00380D67">
        <w:t xml:space="preserve">the overall </w:t>
      </w:r>
      <w:r w:rsidR="00D36058">
        <w:t>scale and impact</w:t>
      </w:r>
      <w:r w:rsidR="00380D67">
        <w:t xml:space="preserve"> of researcher mobility</w:t>
      </w:r>
      <w:r w:rsidR="00D36058">
        <w:t>.</w:t>
      </w:r>
      <w:r w:rsidR="00A13190">
        <w:t xml:space="preserve"> </w:t>
      </w:r>
      <w:r w:rsidR="00C46AC0" w:rsidRPr="00C46AC0">
        <w:rPr>
          <w:color w:val="000000"/>
        </w:rPr>
        <w:t>Cross-</w:t>
      </w:r>
      <w:r w:rsidR="0032741D">
        <w:rPr>
          <w:color w:val="000000"/>
        </w:rPr>
        <w:t>economy</w:t>
      </w:r>
      <w:r w:rsidR="00C46AC0" w:rsidRPr="00C46AC0">
        <w:rPr>
          <w:color w:val="000000"/>
        </w:rPr>
        <w:t xml:space="preserve"> </w:t>
      </w:r>
      <w:r w:rsidR="0032741D">
        <w:rPr>
          <w:color w:val="000000"/>
        </w:rPr>
        <w:t>cooperation</w:t>
      </w:r>
      <w:r w:rsidR="00C46AC0" w:rsidRPr="00C46AC0">
        <w:rPr>
          <w:color w:val="000000"/>
        </w:rPr>
        <w:t xml:space="preserve"> can reinforce efforts to further stimulate joint research work across APEC, </w:t>
      </w:r>
      <w:r w:rsidR="006969A9">
        <w:rPr>
          <w:color w:val="000000"/>
        </w:rPr>
        <w:t>including the pooling and equitable access to resources</w:t>
      </w:r>
      <w:r w:rsidR="00C46AC0" w:rsidRPr="00C46AC0">
        <w:rPr>
          <w:color w:val="000000"/>
        </w:rPr>
        <w:t xml:space="preserve">. </w:t>
      </w:r>
      <w:r w:rsidR="00D36058">
        <w:t xml:space="preserve"> </w:t>
      </w:r>
    </w:p>
    <w:p w:rsidR="00D36058" w:rsidRDefault="00320A7D" w:rsidP="008A6D63">
      <w:pPr>
        <w:pStyle w:val="ListParagraph"/>
        <w:numPr>
          <w:ilvl w:val="0"/>
          <w:numId w:val="21"/>
        </w:numPr>
        <w:ind w:left="360"/>
      </w:pPr>
      <w:r>
        <w:t>We noted that t</w:t>
      </w:r>
      <w:r w:rsidR="00D36058">
        <w:t>he ASEAN research cluster is a</w:t>
      </w:r>
      <w:r>
        <w:t xml:space="preserve"> best practice </w:t>
      </w:r>
      <w:r w:rsidR="00D36058">
        <w:t xml:space="preserve">example of </w:t>
      </w:r>
      <w:r>
        <w:t>regional cooperation in how to address common</w:t>
      </w:r>
      <w:r w:rsidR="00D36058">
        <w:t xml:space="preserve"> problems through carefully targeted and planned research strategies and is an approach which </w:t>
      </w:r>
      <w:r>
        <w:t xml:space="preserve">could </w:t>
      </w:r>
      <w:r w:rsidR="00D36058">
        <w:t xml:space="preserve">be </w:t>
      </w:r>
      <w:r>
        <w:t xml:space="preserve">considered by </w:t>
      </w:r>
      <w:r w:rsidR="00D36058">
        <w:t>APEC economies</w:t>
      </w:r>
      <w:r>
        <w:t>.</w:t>
      </w:r>
    </w:p>
    <w:p w:rsidR="00D36058" w:rsidRDefault="00320A7D" w:rsidP="008A6D63">
      <w:pPr>
        <w:pStyle w:val="ListParagraph"/>
        <w:numPr>
          <w:ilvl w:val="0"/>
          <w:numId w:val="21"/>
        </w:numPr>
        <w:ind w:left="360"/>
      </w:pPr>
      <w:r>
        <w:t>We considered that the creation of a</w:t>
      </w:r>
      <w:r w:rsidR="00D36058">
        <w:t>n ‘APEC Researcher Travel Card’</w:t>
      </w:r>
      <w:r>
        <w:t>,</w:t>
      </w:r>
      <w:r w:rsidR="00D36058">
        <w:t xml:space="preserve"> </w:t>
      </w:r>
      <w:r w:rsidR="0015729B">
        <w:t xml:space="preserve">as an additional element of the </w:t>
      </w:r>
      <w:r w:rsidR="00D36058">
        <w:t>APEC Business Travel Card</w:t>
      </w:r>
      <w:r>
        <w:t>,</w:t>
      </w:r>
      <w:r w:rsidR="00D36058">
        <w:t xml:space="preserve"> would greatly </w:t>
      </w:r>
      <w:r>
        <w:t xml:space="preserve">enhance </w:t>
      </w:r>
      <w:r w:rsidR="00D36058">
        <w:t xml:space="preserve">the </w:t>
      </w:r>
      <w:r>
        <w:t>mobility</w:t>
      </w:r>
      <w:r w:rsidR="00D36058">
        <w:t xml:space="preserve"> of r</w:t>
      </w:r>
      <w:r>
        <w:t>esearchers</w:t>
      </w:r>
      <w:r w:rsidR="00D36058">
        <w:t>.</w:t>
      </w:r>
    </w:p>
    <w:p w:rsidR="00686C0E" w:rsidRDefault="00C75188" w:rsidP="008A6D63">
      <w:pPr>
        <w:pStyle w:val="ListParagraph"/>
        <w:numPr>
          <w:ilvl w:val="0"/>
          <w:numId w:val="21"/>
        </w:numPr>
        <w:ind w:left="360"/>
      </w:pPr>
      <w:r>
        <w:t>We considered that a</w:t>
      </w:r>
      <w:r w:rsidR="00686C0E">
        <w:t xml:space="preserve"> future workshop on researcher mobility</w:t>
      </w:r>
      <w:r>
        <w:t xml:space="preserve"> </w:t>
      </w:r>
      <w:r w:rsidR="00151800">
        <w:t>would be of value</w:t>
      </w:r>
      <w:r w:rsidR="00151800">
        <w:t xml:space="preserve">, that would </w:t>
      </w:r>
      <w:bookmarkStart w:id="0" w:name="_GoBack"/>
      <w:bookmarkEnd w:id="0"/>
      <w:r>
        <w:t>include</w:t>
      </w:r>
      <w:r w:rsidR="00686C0E">
        <w:t xml:space="preserve"> industry partners</w:t>
      </w:r>
      <w:r w:rsidR="000F6565">
        <w:t xml:space="preserve"> and research organisations</w:t>
      </w:r>
      <w:r w:rsidR="00686C0E">
        <w:t>.</w:t>
      </w:r>
    </w:p>
    <w:p w:rsidR="00885298" w:rsidRDefault="00885298" w:rsidP="008A6D63">
      <w:pPr>
        <w:pStyle w:val="ListParagraph"/>
        <w:numPr>
          <w:ilvl w:val="0"/>
          <w:numId w:val="21"/>
        </w:numPr>
        <w:ind w:left="360"/>
      </w:pPr>
      <w:r>
        <w:t>We recognised the</w:t>
      </w:r>
      <w:r w:rsidR="00496218">
        <w:t xml:space="preserve"> particular</w:t>
      </w:r>
      <w:r>
        <w:t xml:space="preserve"> importance of providing support for </w:t>
      </w:r>
      <w:r w:rsidR="001D0D59">
        <w:t xml:space="preserve">the mobility of </w:t>
      </w:r>
      <w:r>
        <w:t>female researchers.</w:t>
      </w:r>
    </w:p>
    <w:p w:rsidR="004856CA" w:rsidRPr="004856CA" w:rsidRDefault="004856CA" w:rsidP="00570AE5">
      <w:pPr>
        <w:rPr>
          <w:b/>
        </w:rPr>
      </w:pPr>
      <w:r>
        <w:rPr>
          <w:b/>
        </w:rPr>
        <w:t>Enhancing the mobility o</w:t>
      </w:r>
      <w:r w:rsidR="00885298">
        <w:rPr>
          <w:b/>
        </w:rPr>
        <w:t>f education pr</w:t>
      </w:r>
      <w:r>
        <w:rPr>
          <w:b/>
        </w:rPr>
        <w:t>oviders</w:t>
      </w:r>
    </w:p>
    <w:p w:rsidR="00696571" w:rsidRDefault="00C75188" w:rsidP="00570AE5">
      <w:pPr>
        <w:pStyle w:val="ListParagraph"/>
        <w:numPr>
          <w:ilvl w:val="0"/>
          <w:numId w:val="21"/>
        </w:numPr>
        <w:ind w:left="360"/>
      </w:pPr>
      <w:r w:rsidRPr="008A6D63">
        <w:t xml:space="preserve">We </w:t>
      </w:r>
      <w:r>
        <w:t xml:space="preserve">recognised that there </w:t>
      </w:r>
      <w:r w:rsidR="00686C0E" w:rsidRPr="00C75188">
        <w:t xml:space="preserve">is much successful provider mobility among APEC economies but </w:t>
      </w:r>
      <w:r w:rsidR="008F3FE9" w:rsidRPr="00C75188">
        <w:t>persistent challenges remain</w:t>
      </w:r>
      <w:r w:rsidR="008F3FE9">
        <w:t xml:space="preserve">. </w:t>
      </w:r>
    </w:p>
    <w:p w:rsidR="00686C0E" w:rsidRDefault="00C75188" w:rsidP="00570AE5">
      <w:pPr>
        <w:pStyle w:val="ListParagraph"/>
        <w:numPr>
          <w:ilvl w:val="0"/>
          <w:numId w:val="21"/>
        </w:numPr>
        <w:ind w:left="360"/>
      </w:pPr>
      <w:r>
        <w:t xml:space="preserve">We </w:t>
      </w:r>
      <w:r w:rsidR="00696571">
        <w:t xml:space="preserve">considered the benefit of removing the reference to ‘branch’ campuses, instead preferring to emphasise the two-way flows of knowledge and skills, </w:t>
      </w:r>
      <w:r w:rsidR="008970FA">
        <w:t xml:space="preserve">and the </w:t>
      </w:r>
      <w:r w:rsidR="00696571">
        <w:t>mutual benefits for host economies and sending economies.</w:t>
      </w:r>
    </w:p>
    <w:p w:rsidR="00631525" w:rsidRDefault="00C75188" w:rsidP="00570AE5">
      <w:pPr>
        <w:pStyle w:val="ListParagraph"/>
        <w:numPr>
          <w:ilvl w:val="0"/>
          <w:numId w:val="21"/>
        </w:numPr>
        <w:ind w:left="360"/>
      </w:pPr>
      <w:r>
        <w:t>We noted that v</w:t>
      </w:r>
      <w:r w:rsidR="00631525">
        <w:t xml:space="preserve">ariations in regulations </w:t>
      </w:r>
      <w:r>
        <w:t xml:space="preserve">in APEC economies </w:t>
      </w:r>
      <w:r w:rsidR="00631525">
        <w:t>remain a barrier to provider mobility</w:t>
      </w:r>
      <w:r w:rsidR="00496218">
        <w:t>,</w:t>
      </w:r>
      <w:r w:rsidR="00631525">
        <w:t xml:space="preserve"> and </w:t>
      </w:r>
      <w:r>
        <w:t>encourage f</w:t>
      </w:r>
      <w:r w:rsidR="00631525">
        <w:t xml:space="preserve">urther development </w:t>
      </w:r>
      <w:r w:rsidR="006B7DC7">
        <w:t xml:space="preserve">of APEC-wide collaborations on </w:t>
      </w:r>
      <w:r>
        <w:t xml:space="preserve">issues such as </w:t>
      </w:r>
      <w:r w:rsidR="006B7DC7">
        <w:t>qualifications fram</w:t>
      </w:r>
      <w:r>
        <w:t>eworks</w:t>
      </w:r>
      <w:r w:rsidR="006B7DC7">
        <w:t>.</w:t>
      </w:r>
    </w:p>
    <w:p w:rsidR="006B7DC7" w:rsidRDefault="00C75188" w:rsidP="00570AE5">
      <w:pPr>
        <w:pStyle w:val="ListParagraph"/>
        <w:numPr>
          <w:ilvl w:val="0"/>
          <w:numId w:val="21"/>
        </w:numPr>
        <w:ind w:left="360"/>
      </w:pPr>
      <w:r>
        <w:t>We noted that education p</w:t>
      </w:r>
      <w:r w:rsidR="006B7DC7">
        <w:t xml:space="preserve">roviders who wish to establish themselves in other APEC economies </w:t>
      </w:r>
      <w:r>
        <w:t>need to recognise the importance of making</w:t>
      </w:r>
      <w:r w:rsidR="006B7DC7">
        <w:t xml:space="preserve"> a long-term </w:t>
      </w:r>
      <w:r>
        <w:t>commitment</w:t>
      </w:r>
      <w:r w:rsidR="006B7DC7">
        <w:t>.</w:t>
      </w:r>
    </w:p>
    <w:p w:rsidR="004856CA" w:rsidRPr="00A13190" w:rsidRDefault="008B644C" w:rsidP="00570AE5">
      <w:pPr>
        <w:keepNext/>
        <w:rPr>
          <w:b/>
        </w:rPr>
      </w:pPr>
      <w:r w:rsidRPr="00A13190">
        <w:rPr>
          <w:b/>
        </w:rPr>
        <w:t xml:space="preserve">Beyond mobility – enhancing </w:t>
      </w:r>
      <w:r w:rsidR="008D22ED">
        <w:rPr>
          <w:b/>
        </w:rPr>
        <w:t>virtual Cross</w:t>
      </w:r>
      <w:r w:rsidRPr="00A13190">
        <w:rPr>
          <w:b/>
        </w:rPr>
        <w:t xml:space="preserve">-Border Education </w:t>
      </w:r>
    </w:p>
    <w:p w:rsidR="006B48CB" w:rsidRPr="00A13190" w:rsidRDefault="006B48CB" w:rsidP="00496218">
      <w:pPr>
        <w:pStyle w:val="ListParagraph"/>
        <w:numPr>
          <w:ilvl w:val="0"/>
          <w:numId w:val="21"/>
        </w:numPr>
        <w:ind w:left="360"/>
      </w:pPr>
      <w:r w:rsidRPr="00A13190">
        <w:t>We recognised the significant and growing unmet demand for university education in many APEC economies. We noted the role of open educational resources in expanding access to university education and reducing the cost of access.</w:t>
      </w:r>
    </w:p>
    <w:p w:rsidR="006B48CB" w:rsidRPr="00496218" w:rsidRDefault="006B48CB" w:rsidP="00570AE5">
      <w:pPr>
        <w:pStyle w:val="ListParagraph"/>
        <w:numPr>
          <w:ilvl w:val="0"/>
          <w:numId w:val="21"/>
        </w:numPr>
        <w:ind w:left="360"/>
      </w:pPr>
      <w:r w:rsidRPr="00496218">
        <w:t>We considered the opportunities for using creative commons licences to share learning resources and research outputs among APEC economies.</w:t>
      </w:r>
    </w:p>
    <w:p w:rsidR="006B48CB" w:rsidRPr="00496218" w:rsidRDefault="006B48CB" w:rsidP="00570AE5">
      <w:pPr>
        <w:pStyle w:val="ListParagraph"/>
        <w:numPr>
          <w:ilvl w:val="0"/>
          <w:numId w:val="21"/>
        </w:numPr>
        <w:ind w:left="360"/>
      </w:pPr>
      <w:r w:rsidRPr="00496218">
        <w:t>We acknowledged the value in harnessing technology to enable more fluid exchange of skills and knowledge and to enable the interaction of students and researchers across large distances, particularly</w:t>
      </w:r>
      <w:r w:rsidR="00FD2E70" w:rsidRPr="00496218">
        <w:t xml:space="preserve"> to the benefit </w:t>
      </w:r>
      <w:r w:rsidRPr="00496218">
        <w:t xml:space="preserve">of otherwise marginalised groups. </w:t>
      </w:r>
    </w:p>
    <w:p w:rsidR="004E3DE3" w:rsidRPr="00A13190" w:rsidRDefault="006B48CB" w:rsidP="00A13190">
      <w:pPr>
        <w:pStyle w:val="ListParagraph"/>
        <w:numPr>
          <w:ilvl w:val="0"/>
          <w:numId w:val="21"/>
        </w:numPr>
        <w:ind w:left="360"/>
      </w:pPr>
      <w:r w:rsidRPr="00496218">
        <w:t>We recognised the opportunity for APEC economies to share regulatory approaches to online and virtual forms of education.</w:t>
      </w:r>
      <w:r w:rsidR="004E3DE3" w:rsidRPr="00210C69">
        <w:rPr>
          <w:color w:val="000000"/>
        </w:rPr>
        <w:br/>
      </w:r>
      <w:r w:rsidR="00E2146E">
        <w:br/>
      </w:r>
      <w:r w:rsidR="00E2146E" w:rsidRPr="00E2146E">
        <w:rPr>
          <w:i/>
        </w:rPr>
        <w:t>Kuala Lumpur, 22 May 2014</w:t>
      </w:r>
    </w:p>
    <w:sectPr w:rsidR="004E3DE3" w:rsidRPr="00A13190" w:rsidSect="00AB5B15">
      <w:headerReference w:type="default" r:id="rId13"/>
      <w:footerReference w:type="default" r:id="rId14"/>
      <w:type w:val="continuous"/>
      <w:pgSz w:w="11906" w:h="16838"/>
      <w:pgMar w:top="562"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B2" w:rsidRDefault="00A964B2" w:rsidP="00130923">
      <w:pPr>
        <w:spacing w:after="0" w:line="240" w:lineRule="auto"/>
      </w:pPr>
      <w:r>
        <w:separator/>
      </w:r>
    </w:p>
    <w:p w:rsidR="00A964B2" w:rsidRDefault="00A964B2"/>
    <w:p w:rsidR="00A964B2" w:rsidRDefault="00A964B2"/>
  </w:endnote>
  <w:endnote w:type="continuationSeparator" w:id="0">
    <w:p w:rsidR="00A964B2" w:rsidRDefault="00A964B2" w:rsidP="00130923">
      <w:pPr>
        <w:spacing w:after="0" w:line="240" w:lineRule="auto"/>
      </w:pPr>
      <w:r>
        <w:continuationSeparator/>
      </w:r>
    </w:p>
    <w:p w:rsidR="00A964B2" w:rsidRDefault="00A964B2"/>
    <w:p w:rsidR="00A964B2" w:rsidRDefault="00A96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A9" w:rsidRDefault="007339A9" w:rsidP="003242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A9" w:rsidRDefault="007339A9" w:rsidP="00636629">
    <w:pPr>
      <w:pStyle w:val="Footer"/>
    </w:pPr>
    <w:r>
      <w:rPr>
        <w:noProof/>
        <w:lang w:eastAsia="en-AU"/>
      </w:rPr>
      <w:drawing>
        <wp:anchor distT="0" distB="0" distL="114300" distR="114300" simplePos="0" relativeHeight="251658240" behindDoc="1" locked="0" layoutInCell="1" allowOverlap="1" wp14:anchorId="205E1B98" wp14:editId="55554D71">
          <wp:simplePos x="0" y="0"/>
          <wp:positionH relativeFrom="column">
            <wp:posOffset>-947420</wp:posOffset>
          </wp:positionH>
          <wp:positionV relativeFrom="paragraph">
            <wp:posOffset>-240866</wp:posOffset>
          </wp:positionV>
          <wp:extent cx="7671600" cy="925200"/>
          <wp:effectExtent l="0" t="0" r="5715" b="8255"/>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Work in Progress\Lisa\ED14-0027 SCH Strategy document template\links\footer graphi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71600" cy="925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B2" w:rsidRDefault="00A964B2" w:rsidP="00130923">
      <w:pPr>
        <w:spacing w:after="0" w:line="240" w:lineRule="auto"/>
      </w:pPr>
      <w:r>
        <w:separator/>
      </w:r>
    </w:p>
    <w:p w:rsidR="00A964B2" w:rsidRDefault="00A964B2"/>
  </w:footnote>
  <w:footnote w:type="continuationSeparator" w:id="0">
    <w:p w:rsidR="00A964B2" w:rsidRDefault="00A964B2" w:rsidP="00130923">
      <w:pPr>
        <w:spacing w:after="0" w:line="240" w:lineRule="auto"/>
      </w:pPr>
      <w:r>
        <w:continuationSeparator/>
      </w:r>
    </w:p>
    <w:p w:rsidR="00A964B2" w:rsidRDefault="00A964B2"/>
    <w:p w:rsidR="00A964B2" w:rsidRDefault="00A964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A9" w:rsidRDefault="007339A9" w:rsidP="00560C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A9" w:rsidRPr="00636629" w:rsidRDefault="007339A9" w:rsidP="00636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C8476A"/>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B022A6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B015CC7"/>
    <w:multiLevelType w:val="multilevel"/>
    <w:tmpl w:val="24D2F9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544750F"/>
    <w:multiLevelType w:val="hybridMultilevel"/>
    <w:tmpl w:val="298E9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16B834D5"/>
    <w:multiLevelType w:val="hybridMultilevel"/>
    <w:tmpl w:val="233CF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273DA2"/>
    <w:multiLevelType w:val="hybridMultilevel"/>
    <w:tmpl w:val="42B23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49554B"/>
    <w:multiLevelType w:val="hybridMultilevel"/>
    <w:tmpl w:val="43A0C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20910C7F"/>
    <w:multiLevelType w:val="hybridMultilevel"/>
    <w:tmpl w:val="2A8CA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6C69C8"/>
    <w:multiLevelType w:val="hybridMultilevel"/>
    <w:tmpl w:val="CF6AB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830118"/>
    <w:multiLevelType w:val="hybridMultilevel"/>
    <w:tmpl w:val="25127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F157C"/>
    <w:multiLevelType w:val="multilevel"/>
    <w:tmpl w:val="4CA02E7A"/>
    <w:lvl w:ilvl="0">
      <w:start w:val="2"/>
      <w:numFmt w:val="decimal"/>
      <w:lvlText w:val="%1"/>
      <w:lvlJc w:val="left"/>
      <w:pPr>
        <w:ind w:left="360" w:hanging="360"/>
      </w:pPr>
      <w:rPr>
        <w:rFonts w:hint="default"/>
      </w:rPr>
    </w:lvl>
    <w:lvl w:ilvl="1">
      <w:start w:val="1"/>
      <w:numFmt w:val="decimal"/>
      <w:pStyle w:val="Keyactionstext"/>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2D3D25"/>
    <w:multiLevelType w:val="hybridMultilevel"/>
    <w:tmpl w:val="EA9C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E62C7"/>
    <w:multiLevelType w:val="hybridMultilevel"/>
    <w:tmpl w:val="6346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D2DF5"/>
    <w:multiLevelType w:val="hybridMultilevel"/>
    <w:tmpl w:val="483E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F525BF"/>
    <w:multiLevelType w:val="hybridMultilevel"/>
    <w:tmpl w:val="B23C5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4B7274E"/>
    <w:multiLevelType w:val="hybridMultilevel"/>
    <w:tmpl w:val="503C7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362175"/>
    <w:multiLevelType w:val="hybridMultilevel"/>
    <w:tmpl w:val="8F762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nsid w:val="5EC860C5"/>
    <w:multiLevelType w:val="hybridMultilevel"/>
    <w:tmpl w:val="0770A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4C2A0A"/>
    <w:multiLevelType w:val="hybridMultilevel"/>
    <w:tmpl w:val="1228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DE23FF"/>
    <w:multiLevelType w:val="hybridMultilevel"/>
    <w:tmpl w:val="6060D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C11E9A"/>
    <w:multiLevelType w:val="hybridMultilevel"/>
    <w:tmpl w:val="483E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DE6E1B"/>
    <w:multiLevelType w:val="hybridMultilevel"/>
    <w:tmpl w:val="82800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9A1700A"/>
    <w:multiLevelType w:val="hybridMultilevel"/>
    <w:tmpl w:val="05F4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535DB4"/>
    <w:multiLevelType w:val="hybridMultilevel"/>
    <w:tmpl w:val="0770A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5"/>
  </w:num>
  <w:num w:numId="15">
    <w:abstractNumId w:val="11"/>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23"/>
  </w:num>
  <w:num w:numId="22">
    <w:abstractNumId w:val="14"/>
  </w:num>
  <w:num w:numId="23">
    <w:abstractNumId w:val="27"/>
  </w:num>
  <w:num w:numId="24">
    <w:abstractNumId w:val="20"/>
  </w:num>
  <w:num w:numId="25">
    <w:abstractNumId w:val="25"/>
  </w:num>
  <w:num w:numId="26">
    <w:abstractNumId w:val="15"/>
  </w:num>
  <w:num w:numId="27">
    <w:abstractNumId w:val="31"/>
  </w:num>
  <w:num w:numId="28">
    <w:abstractNumId w:val="30"/>
  </w:num>
  <w:num w:numId="29">
    <w:abstractNumId w:val="37"/>
  </w:num>
  <w:num w:numId="30">
    <w:abstractNumId w:val="18"/>
  </w:num>
  <w:num w:numId="31">
    <w:abstractNumId w:val="16"/>
  </w:num>
  <w:num w:numId="32">
    <w:abstractNumId w:val="36"/>
  </w:num>
  <w:num w:numId="33">
    <w:abstractNumId w:val="33"/>
  </w:num>
  <w:num w:numId="34">
    <w:abstractNumId w:val="24"/>
  </w:num>
  <w:num w:numId="35">
    <w:abstractNumId w:val="28"/>
  </w:num>
  <w:num w:numId="36">
    <w:abstractNumId w:val="32"/>
  </w:num>
  <w:num w:numId="37">
    <w:abstractNumId w:val="34"/>
  </w:num>
  <w:num w:numId="38">
    <w:abstractNumId w:val="12"/>
  </w:num>
  <w:num w:numId="39">
    <w:abstractNumId w:val="19"/>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26254"/>
    <w:rsid w:val="00002721"/>
    <w:rsid w:val="00023231"/>
    <w:rsid w:val="00024E24"/>
    <w:rsid w:val="00027E5A"/>
    <w:rsid w:val="00031787"/>
    <w:rsid w:val="00034EAA"/>
    <w:rsid w:val="00063691"/>
    <w:rsid w:val="000861A6"/>
    <w:rsid w:val="00091727"/>
    <w:rsid w:val="000B3616"/>
    <w:rsid w:val="000D4BC1"/>
    <w:rsid w:val="000E768E"/>
    <w:rsid w:val="000E7E7B"/>
    <w:rsid w:val="000F3BA2"/>
    <w:rsid w:val="000F6565"/>
    <w:rsid w:val="000F65ED"/>
    <w:rsid w:val="00100932"/>
    <w:rsid w:val="00107179"/>
    <w:rsid w:val="001175BF"/>
    <w:rsid w:val="00130923"/>
    <w:rsid w:val="00130C16"/>
    <w:rsid w:val="001414F3"/>
    <w:rsid w:val="00143C30"/>
    <w:rsid w:val="00143FCD"/>
    <w:rsid w:val="00150130"/>
    <w:rsid w:val="00151800"/>
    <w:rsid w:val="001522A7"/>
    <w:rsid w:val="0015729B"/>
    <w:rsid w:val="001611FB"/>
    <w:rsid w:val="001867D1"/>
    <w:rsid w:val="00191771"/>
    <w:rsid w:val="0019345B"/>
    <w:rsid w:val="001978BA"/>
    <w:rsid w:val="001B6467"/>
    <w:rsid w:val="001C4DDA"/>
    <w:rsid w:val="001D0D59"/>
    <w:rsid w:val="001D141A"/>
    <w:rsid w:val="001E14AD"/>
    <w:rsid w:val="001E44C8"/>
    <w:rsid w:val="001F067B"/>
    <w:rsid w:val="001F2000"/>
    <w:rsid w:val="001F7313"/>
    <w:rsid w:val="0020501B"/>
    <w:rsid w:val="00210C69"/>
    <w:rsid w:val="00215AD8"/>
    <w:rsid w:val="0022136E"/>
    <w:rsid w:val="00222535"/>
    <w:rsid w:val="00223EB1"/>
    <w:rsid w:val="002264E5"/>
    <w:rsid w:val="00236917"/>
    <w:rsid w:val="002369F8"/>
    <w:rsid w:val="00243D6B"/>
    <w:rsid w:val="0025315D"/>
    <w:rsid w:val="0026389E"/>
    <w:rsid w:val="00272F61"/>
    <w:rsid w:val="002733BE"/>
    <w:rsid w:val="00280C9E"/>
    <w:rsid w:val="002836C1"/>
    <w:rsid w:val="002938A5"/>
    <w:rsid w:val="00297FC6"/>
    <w:rsid w:val="002B06E6"/>
    <w:rsid w:val="002D271F"/>
    <w:rsid w:val="002D6386"/>
    <w:rsid w:val="002E132B"/>
    <w:rsid w:val="00305B35"/>
    <w:rsid w:val="00311C12"/>
    <w:rsid w:val="0031414E"/>
    <w:rsid w:val="003166C5"/>
    <w:rsid w:val="00320A7D"/>
    <w:rsid w:val="00323BBD"/>
    <w:rsid w:val="003242B9"/>
    <w:rsid w:val="0032741D"/>
    <w:rsid w:val="00333C36"/>
    <w:rsid w:val="00357870"/>
    <w:rsid w:val="00360507"/>
    <w:rsid w:val="003706B4"/>
    <w:rsid w:val="00380D67"/>
    <w:rsid w:val="003A1575"/>
    <w:rsid w:val="003B2993"/>
    <w:rsid w:val="003C6B67"/>
    <w:rsid w:val="003D67FC"/>
    <w:rsid w:val="003F544B"/>
    <w:rsid w:val="00405D96"/>
    <w:rsid w:val="00406E5A"/>
    <w:rsid w:val="0040748B"/>
    <w:rsid w:val="00450506"/>
    <w:rsid w:val="00455B34"/>
    <w:rsid w:val="004856CA"/>
    <w:rsid w:val="00486D2D"/>
    <w:rsid w:val="0048762C"/>
    <w:rsid w:val="00496218"/>
    <w:rsid w:val="004A2EE4"/>
    <w:rsid w:val="004B256F"/>
    <w:rsid w:val="004D7F54"/>
    <w:rsid w:val="004E3DE3"/>
    <w:rsid w:val="004E42F7"/>
    <w:rsid w:val="005113B6"/>
    <w:rsid w:val="005138A8"/>
    <w:rsid w:val="00517100"/>
    <w:rsid w:val="00526254"/>
    <w:rsid w:val="00531817"/>
    <w:rsid w:val="00543BD4"/>
    <w:rsid w:val="00560CA0"/>
    <w:rsid w:val="005624F3"/>
    <w:rsid w:val="00570AE5"/>
    <w:rsid w:val="00575E8C"/>
    <w:rsid w:val="005811EF"/>
    <w:rsid w:val="005B0878"/>
    <w:rsid w:val="005C15C0"/>
    <w:rsid w:val="005C5B7A"/>
    <w:rsid w:val="005D18C5"/>
    <w:rsid w:val="005F2552"/>
    <w:rsid w:val="005F7065"/>
    <w:rsid w:val="006036B4"/>
    <w:rsid w:val="00610654"/>
    <w:rsid w:val="00615B55"/>
    <w:rsid w:val="0061725B"/>
    <w:rsid w:val="006206D8"/>
    <w:rsid w:val="00626519"/>
    <w:rsid w:val="00631525"/>
    <w:rsid w:val="006318B9"/>
    <w:rsid w:val="00636629"/>
    <w:rsid w:val="0063755A"/>
    <w:rsid w:val="0067026C"/>
    <w:rsid w:val="00686C0E"/>
    <w:rsid w:val="006925B6"/>
    <w:rsid w:val="00696571"/>
    <w:rsid w:val="006969A9"/>
    <w:rsid w:val="006A5C82"/>
    <w:rsid w:val="006B0234"/>
    <w:rsid w:val="006B2778"/>
    <w:rsid w:val="006B48CB"/>
    <w:rsid w:val="006B7DC7"/>
    <w:rsid w:val="006D1B6A"/>
    <w:rsid w:val="006E2D49"/>
    <w:rsid w:val="00701608"/>
    <w:rsid w:val="00712164"/>
    <w:rsid w:val="00733732"/>
    <w:rsid w:val="007339A9"/>
    <w:rsid w:val="00740FA9"/>
    <w:rsid w:val="007468FC"/>
    <w:rsid w:val="00757E3E"/>
    <w:rsid w:val="0079145A"/>
    <w:rsid w:val="00792CA3"/>
    <w:rsid w:val="007A5D82"/>
    <w:rsid w:val="007B2FDD"/>
    <w:rsid w:val="007B7955"/>
    <w:rsid w:val="007D58FB"/>
    <w:rsid w:val="007F1B02"/>
    <w:rsid w:val="008168D0"/>
    <w:rsid w:val="0082080A"/>
    <w:rsid w:val="0083468A"/>
    <w:rsid w:val="00835445"/>
    <w:rsid w:val="00842D43"/>
    <w:rsid w:val="00856D1C"/>
    <w:rsid w:val="00876AC0"/>
    <w:rsid w:val="00885298"/>
    <w:rsid w:val="00890C8C"/>
    <w:rsid w:val="008970FA"/>
    <w:rsid w:val="008A48B5"/>
    <w:rsid w:val="008A6D63"/>
    <w:rsid w:val="008B644C"/>
    <w:rsid w:val="008C52B7"/>
    <w:rsid w:val="008D22ED"/>
    <w:rsid w:val="008E2AD5"/>
    <w:rsid w:val="008F3FE9"/>
    <w:rsid w:val="00903408"/>
    <w:rsid w:val="009116EA"/>
    <w:rsid w:val="009137AE"/>
    <w:rsid w:val="00926910"/>
    <w:rsid w:val="009279F6"/>
    <w:rsid w:val="00933671"/>
    <w:rsid w:val="009416EB"/>
    <w:rsid w:val="00942D8F"/>
    <w:rsid w:val="009469C8"/>
    <w:rsid w:val="00962265"/>
    <w:rsid w:val="00972BF7"/>
    <w:rsid w:val="00972DD5"/>
    <w:rsid w:val="009757F1"/>
    <w:rsid w:val="00984879"/>
    <w:rsid w:val="00985632"/>
    <w:rsid w:val="00991B63"/>
    <w:rsid w:val="009A1EEE"/>
    <w:rsid w:val="009B2428"/>
    <w:rsid w:val="009B5CB7"/>
    <w:rsid w:val="009C4989"/>
    <w:rsid w:val="009C7D7D"/>
    <w:rsid w:val="00A11653"/>
    <w:rsid w:val="00A13190"/>
    <w:rsid w:val="00A211DA"/>
    <w:rsid w:val="00A31242"/>
    <w:rsid w:val="00A32C87"/>
    <w:rsid w:val="00A52530"/>
    <w:rsid w:val="00A551BF"/>
    <w:rsid w:val="00A65124"/>
    <w:rsid w:val="00A70524"/>
    <w:rsid w:val="00A73406"/>
    <w:rsid w:val="00A81633"/>
    <w:rsid w:val="00A943BB"/>
    <w:rsid w:val="00A964B2"/>
    <w:rsid w:val="00A96AF1"/>
    <w:rsid w:val="00AB5B15"/>
    <w:rsid w:val="00AC2104"/>
    <w:rsid w:val="00AC3979"/>
    <w:rsid w:val="00AC65DA"/>
    <w:rsid w:val="00AD2FA0"/>
    <w:rsid w:val="00AD5835"/>
    <w:rsid w:val="00AD66CA"/>
    <w:rsid w:val="00AE26FB"/>
    <w:rsid w:val="00AF31AC"/>
    <w:rsid w:val="00B1458C"/>
    <w:rsid w:val="00B17406"/>
    <w:rsid w:val="00B2722A"/>
    <w:rsid w:val="00B618BA"/>
    <w:rsid w:val="00B70D23"/>
    <w:rsid w:val="00B97A41"/>
    <w:rsid w:val="00BA282D"/>
    <w:rsid w:val="00BB6260"/>
    <w:rsid w:val="00BB6B62"/>
    <w:rsid w:val="00BC38A1"/>
    <w:rsid w:val="00BD3527"/>
    <w:rsid w:val="00BD7E43"/>
    <w:rsid w:val="00BE2C3D"/>
    <w:rsid w:val="00BE4386"/>
    <w:rsid w:val="00BE7912"/>
    <w:rsid w:val="00C05E74"/>
    <w:rsid w:val="00C10893"/>
    <w:rsid w:val="00C10C19"/>
    <w:rsid w:val="00C13501"/>
    <w:rsid w:val="00C143B8"/>
    <w:rsid w:val="00C17D02"/>
    <w:rsid w:val="00C20F35"/>
    <w:rsid w:val="00C46AC0"/>
    <w:rsid w:val="00C5649C"/>
    <w:rsid w:val="00C75188"/>
    <w:rsid w:val="00C75486"/>
    <w:rsid w:val="00C8202C"/>
    <w:rsid w:val="00C82319"/>
    <w:rsid w:val="00C86B25"/>
    <w:rsid w:val="00C92A5B"/>
    <w:rsid w:val="00CA46EC"/>
    <w:rsid w:val="00CC41D0"/>
    <w:rsid w:val="00CE32F1"/>
    <w:rsid w:val="00D05B29"/>
    <w:rsid w:val="00D1394D"/>
    <w:rsid w:val="00D15516"/>
    <w:rsid w:val="00D36058"/>
    <w:rsid w:val="00D47740"/>
    <w:rsid w:val="00D51BE6"/>
    <w:rsid w:val="00D70308"/>
    <w:rsid w:val="00D812B9"/>
    <w:rsid w:val="00D903FD"/>
    <w:rsid w:val="00D937BD"/>
    <w:rsid w:val="00D94BC5"/>
    <w:rsid w:val="00D96C08"/>
    <w:rsid w:val="00DB78CC"/>
    <w:rsid w:val="00DC3052"/>
    <w:rsid w:val="00DC7CB2"/>
    <w:rsid w:val="00DF3349"/>
    <w:rsid w:val="00DF46C4"/>
    <w:rsid w:val="00E0618D"/>
    <w:rsid w:val="00E2146E"/>
    <w:rsid w:val="00E3211A"/>
    <w:rsid w:val="00E50DA6"/>
    <w:rsid w:val="00E651C5"/>
    <w:rsid w:val="00E75EE4"/>
    <w:rsid w:val="00E9703A"/>
    <w:rsid w:val="00EA2934"/>
    <w:rsid w:val="00EB5134"/>
    <w:rsid w:val="00EC17F1"/>
    <w:rsid w:val="00EC78E7"/>
    <w:rsid w:val="00ED43D2"/>
    <w:rsid w:val="00EE3B8C"/>
    <w:rsid w:val="00EF4A38"/>
    <w:rsid w:val="00F03B56"/>
    <w:rsid w:val="00F10772"/>
    <w:rsid w:val="00F11B8F"/>
    <w:rsid w:val="00F25E42"/>
    <w:rsid w:val="00F31C78"/>
    <w:rsid w:val="00F6450A"/>
    <w:rsid w:val="00F74011"/>
    <w:rsid w:val="00F8168F"/>
    <w:rsid w:val="00F879BD"/>
    <w:rsid w:val="00F905E6"/>
    <w:rsid w:val="00FB10CB"/>
    <w:rsid w:val="00FC295D"/>
    <w:rsid w:val="00FD0838"/>
    <w:rsid w:val="00FD12BE"/>
    <w:rsid w:val="00FD2E70"/>
    <w:rsid w:val="00FD2F4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FB"/>
  </w:style>
  <w:style w:type="paragraph" w:styleId="Heading1">
    <w:name w:val="heading 1"/>
    <w:basedOn w:val="Title"/>
    <w:next w:val="Normal"/>
    <w:link w:val="Heading1Char"/>
    <w:uiPriority w:val="9"/>
    <w:qFormat/>
    <w:rsid w:val="00B1458C"/>
    <w:pPr>
      <w:outlineLvl w:val="0"/>
    </w:pPr>
    <w:rPr>
      <w:rFonts w:eastAsiaTheme="minorEastAsia"/>
      <w:sz w:val="56"/>
      <w:szCs w:val="56"/>
    </w:rPr>
  </w:style>
  <w:style w:type="paragraph" w:styleId="Heading2">
    <w:name w:val="heading 2"/>
    <w:basedOn w:val="Heading1"/>
    <w:next w:val="Normal"/>
    <w:link w:val="Heading2Char"/>
    <w:uiPriority w:val="9"/>
    <w:unhideWhenUsed/>
    <w:qFormat/>
    <w:rsid w:val="00BC38A1"/>
    <w:pPr>
      <w:outlineLvl w:val="1"/>
    </w:pPr>
    <w:rPr>
      <w:sz w:val="36"/>
      <w:szCs w:val="36"/>
    </w:rPr>
  </w:style>
  <w:style w:type="paragraph" w:styleId="Heading3">
    <w:name w:val="heading 3"/>
    <w:basedOn w:val="Heading2"/>
    <w:next w:val="Normal"/>
    <w:link w:val="Heading3Char"/>
    <w:uiPriority w:val="9"/>
    <w:unhideWhenUsed/>
    <w:qFormat/>
    <w:rsid w:val="009A1EEE"/>
    <w:pPr>
      <w:outlineLvl w:val="2"/>
    </w:pPr>
    <w:rPr>
      <w:sz w:val="28"/>
      <w:szCs w:val="28"/>
    </w:rPr>
  </w:style>
  <w:style w:type="paragraph" w:styleId="Heading4">
    <w:name w:val="heading 4"/>
    <w:basedOn w:val="Heading3"/>
    <w:next w:val="Normal"/>
    <w:link w:val="Heading4Char"/>
    <w:uiPriority w:val="9"/>
    <w:unhideWhenUsed/>
    <w:qFormat/>
    <w:rsid w:val="00BC38A1"/>
    <w:pPr>
      <w:outlineLvl w:val="3"/>
    </w:pPr>
    <w:rPr>
      <w:sz w:val="22"/>
      <w:szCs w:val="22"/>
    </w:rPr>
  </w:style>
  <w:style w:type="paragraph" w:styleId="Heading5">
    <w:name w:val="heading 5"/>
    <w:basedOn w:val="Heading4"/>
    <w:next w:val="Normal"/>
    <w:link w:val="Heading5Char"/>
    <w:uiPriority w:val="9"/>
    <w:unhideWhenUsed/>
    <w:qFormat/>
    <w:rsid w:val="00BC38A1"/>
    <w:pPr>
      <w:tabs>
        <w:tab w:val="left" w:pos="8098"/>
      </w:tabs>
      <w:outlineLvl w:val="4"/>
    </w:pPr>
    <w:rPr>
      <w:i/>
    </w:rPr>
  </w:style>
  <w:style w:type="paragraph" w:styleId="Heading6">
    <w:name w:val="heading 6"/>
    <w:basedOn w:val="Heading5"/>
    <w:next w:val="Normal"/>
    <w:link w:val="Heading6Char"/>
    <w:uiPriority w:val="9"/>
    <w:unhideWhenUsed/>
    <w:qFormat/>
    <w:rsid w:val="009A1EEE"/>
    <w:pPr>
      <w:outlineLvl w:val="5"/>
    </w:pPr>
    <w:rPr>
      <w:color w:val="FFFFFF" w:themeColor="background1"/>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9A1EEE"/>
    <w:rPr>
      <w:color w:val="004183"/>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B1458C"/>
    <w:rPr>
      <w:rFonts w:ascii="Calibri" w:hAnsi="Calibri" w:cstheme="majorBidi"/>
      <w:b/>
      <w:color w:val="004183"/>
      <w:spacing w:val="5"/>
      <w:sz w:val="56"/>
      <w:szCs w:val="56"/>
    </w:rPr>
  </w:style>
  <w:style w:type="character" w:customStyle="1" w:styleId="Heading2Char">
    <w:name w:val="Heading 2 Char"/>
    <w:basedOn w:val="DefaultParagraphFont"/>
    <w:link w:val="Heading2"/>
    <w:uiPriority w:val="9"/>
    <w:rsid w:val="00BC38A1"/>
    <w:rPr>
      <w:rFonts w:ascii="Calibri" w:hAnsi="Calibri" w:cstheme="majorBidi"/>
      <w:b/>
      <w:color w:val="004183"/>
      <w:spacing w:val="5"/>
      <w:sz w:val="36"/>
      <w:szCs w:val="36"/>
    </w:rPr>
  </w:style>
  <w:style w:type="character" w:customStyle="1" w:styleId="Heading3Char">
    <w:name w:val="Heading 3 Char"/>
    <w:basedOn w:val="DefaultParagraphFont"/>
    <w:link w:val="Heading3"/>
    <w:uiPriority w:val="9"/>
    <w:rsid w:val="009A1EEE"/>
    <w:rPr>
      <w:rFonts w:ascii="Calibri" w:hAnsi="Calibri" w:cstheme="majorBidi"/>
      <w:b/>
      <w:color w:val="004183"/>
      <w:spacing w:val="5"/>
      <w:sz w:val="28"/>
      <w:szCs w:val="28"/>
    </w:rPr>
  </w:style>
  <w:style w:type="character" w:customStyle="1" w:styleId="Heading4Char">
    <w:name w:val="Heading 4 Char"/>
    <w:basedOn w:val="DefaultParagraphFont"/>
    <w:link w:val="Heading4"/>
    <w:uiPriority w:val="9"/>
    <w:rsid w:val="00BC38A1"/>
    <w:rPr>
      <w:rFonts w:ascii="Calibri" w:hAnsi="Calibri" w:cstheme="majorBidi"/>
      <w:b/>
      <w:color w:val="004183"/>
      <w:spacing w:val="5"/>
    </w:rPr>
  </w:style>
  <w:style w:type="character" w:customStyle="1" w:styleId="Heading5Char">
    <w:name w:val="Heading 5 Char"/>
    <w:basedOn w:val="DefaultParagraphFont"/>
    <w:link w:val="Heading5"/>
    <w:uiPriority w:val="9"/>
    <w:rsid w:val="00BC38A1"/>
    <w:rPr>
      <w:rFonts w:ascii="Calibri" w:hAnsi="Calibri" w:cstheme="majorBidi"/>
      <w:b/>
      <w:i/>
      <w:color w:val="004183"/>
      <w:spacing w:val="5"/>
    </w:rPr>
  </w:style>
  <w:style w:type="character" w:customStyle="1" w:styleId="Heading6Char">
    <w:name w:val="Heading 6 Char"/>
    <w:basedOn w:val="DefaultParagraphFont"/>
    <w:link w:val="Heading6"/>
    <w:uiPriority w:val="9"/>
    <w:rsid w:val="009A1EEE"/>
    <w:rPr>
      <w:rFonts w:ascii="Calibri" w:eastAsiaTheme="majorEastAsia" w:hAnsi="Calibri" w:cstheme="majorBidi"/>
      <w:b/>
      <w:bCs/>
      <w:i/>
      <w:iCs/>
      <w:color w:val="FFFFFF" w:themeColor="background1"/>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F067B"/>
    <w:pPr>
      <w:spacing w:after="120" w:line="240" w:lineRule="auto"/>
      <w:contextualSpacing/>
    </w:pPr>
    <w:rPr>
      <w:rFonts w:ascii="Calibri" w:eastAsiaTheme="majorEastAsia" w:hAnsi="Calibri" w:cstheme="majorBidi"/>
      <w:b/>
      <w:color w:val="004183"/>
      <w:spacing w:val="5"/>
      <w:sz w:val="72"/>
      <w:szCs w:val="72"/>
    </w:rPr>
  </w:style>
  <w:style w:type="character" w:customStyle="1" w:styleId="TitleChar">
    <w:name w:val="Title Char"/>
    <w:basedOn w:val="DefaultParagraphFont"/>
    <w:link w:val="Title"/>
    <w:uiPriority w:val="10"/>
    <w:rsid w:val="001F067B"/>
    <w:rPr>
      <w:rFonts w:ascii="Calibri" w:eastAsiaTheme="majorEastAsia" w:hAnsi="Calibri" w:cstheme="majorBidi"/>
      <w:b/>
      <w:color w:val="004183"/>
      <w:spacing w:val="5"/>
      <w:sz w:val="72"/>
      <w:szCs w:val="72"/>
    </w:rPr>
  </w:style>
  <w:style w:type="paragraph" w:styleId="Subtitle">
    <w:name w:val="Subtitle"/>
    <w:basedOn w:val="subheading"/>
    <w:next w:val="Normal"/>
    <w:link w:val="SubtitleChar"/>
    <w:uiPriority w:val="11"/>
    <w:qFormat/>
    <w:rsid w:val="00B1458C"/>
  </w:style>
  <w:style w:type="character" w:customStyle="1" w:styleId="SubtitleChar">
    <w:name w:val="Subtitle Char"/>
    <w:basedOn w:val="DefaultParagraphFont"/>
    <w:link w:val="Subtitle"/>
    <w:uiPriority w:val="11"/>
    <w:rsid w:val="00B1458C"/>
    <w:rPr>
      <w:rFonts w:ascii="Calibri" w:hAnsi="Calibri" w:cs="Calibri"/>
      <w:bCs/>
      <w:color w:val="004183"/>
      <w:sz w:val="44"/>
      <w:szCs w:val="38"/>
      <w:lang w:val="en-GB"/>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basedOn w:val="TableNormal"/>
    <w:uiPriority w:val="99"/>
    <w:rsid w:val="00DB78CC"/>
    <w:pPr>
      <w:spacing w:before="120" w:after="120" w:line="240" w:lineRule="auto"/>
    </w:pPr>
    <w:rPr>
      <w:color w:val="000000" w:themeColor="text1"/>
      <w:sz w:val="20"/>
    </w:rPr>
    <w:tblPr>
      <w:tblStyleRowBandSize w:val="1"/>
      <w:tblInd w:w="0" w:type="dxa"/>
      <w:tblBorders>
        <w:bottom w:val="single" w:sz="4" w:space="0" w:color="DDDDDD" w:themeColor="accent1"/>
      </w:tblBorders>
      <w:tblCellMar>
        <w:top w:w="0" w:type="dxa"/>
        <w:left w:w="108" w:type="dxa"/>
        <w:bottom w:w="0" w:type="dxa"/>
        <w:right w:w="108" w:type="dxa"/>
      </w:tblCellMar>
    </w:tblPr>
    <w:trPr>
      <w:cantSplit/>
    </w:trPr>
    <w:tblStylePr w:type="firstRow">
      <w:pPr>
        <w:wordWrap/>
        <w:ind w:leftChars="0" w:left="0" w:rightChars="0" w:right="0"/>
        <w:jc w:val="left"/>
      </w:pPr>
      <w:rPr>
        <w:rFonts w:asciiTheme="minorHAnsi" w:hAnsiTheme="minorHAnsi"/>
        <w:b/>
        <w:color w:val="F8F8F8" w:themeColor="background2"/>
        <w:sz w:val="20"/>
      </w:rPr>
      <w:tblPr/>
      <w:tcPr>
        <w:shd w:val="clear" w:color="auto" w:fill="00558B"/>
      </w:tcPr>
    </w:tblStylePr>
    <w:tblStylePr w:type="firstCol">
      <w:pPr>
        <w:jc w:val="left"/>
      </w:pPr>
      <w:rPr>
        <w:b/>
      </w:rPr>
    </w:tblStylePr>
  </w:style>
  <w:style w:type="paragraph" w:customStyle="1" w:styleId="Default">
    <w:name w:val="Default"/>
    <w:rsid w:val="00636629"/>
    <w:pPr>
      <w:autoSpaceDE w:val="0"/>
      <w:autoSpaceDN w:val="0"/>
      <w:adjustRightInd w:val="0"/>
      <w:spacing w:after="0" w:line="240" w:lineRule="auto"/>
    </w:pPr>
    <w:rPr>
      <w:rFonts w:ascii="Calibri" w:eastAsia="Times New Roman" w:hAnsi="Calibri" w:cs="Calibri"/>
      <w:color w:val="000000"/>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867D1"/>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1867D1"/>
    <w:rPr>
      <w:sz w:val="18"/>
    </w:rPr>
  </w:style>
  <w:style w:type="paragraph" w:styleId="TOC1">
    <w:name w:val="toc 1"/>
    <w:basedOn w:val="Normal"/>
    <w:next w:val="Normal"/>
    <w:autoRedefine/>
    <w:uiPriority w:val="39"/>
    <w:unhideWhenUsed/>
    <w:rsid w:val="002E132B"/>
    <w:pPr>
      <w:tabs>
        <w:tab w:val="right" w:pos="9016"/>
      </w:tabs>
      <w:spacing w:after="100"/>
    </w:pPr>
    <w:rPr>
      <w:b/>
      <w:color w:val="004183"/>
      <w:sz w:val="28"/>
    </w:rPr>
  </w:style>
  <w:style w:type="paragraph" w:styleId="TOC2">
    <w:name w:val="toc 2"/>
    <w:basedOn w:val="Normal"/>
    <w:next w:val="Normal"/>
    <w:autoRedefine/>
    <w:uiPriority w:val="39"/>
    <w:unhideWhenUsed/>
    <w:rsid w:val="002E132B"/>
    <w:pPr>
      <w:tabs>
        <w:tab w:val="right" w:pos="9015"/>
      </w:tabs>
      <w:spacing w:after="100"/>
    </w:pPr>
    <w:rPr>
      <w:b/>
      <w:noProof/>
      <w:color w:val="004183"/>
      <w:sz w:val="24"/>
    </w:rPr>
  </w:style>
  <w:style w:type="paragraph" w:styleId="TOC3">
    <w:name w:val="toc 3"/>
    <w:basedOn w:val="Normal"/>
    <w:next w:val="Normal"/>
    <w:autoRedefine/>
    <w:uiPriority w:val="39"/>
    <w:unhideWhenUsed/>
    <w:rsid w:val="0025315D"/>
    <w:pPr>
      <w:tabs>
        <w:tab w:val="right" w:pos="9016"/>
      </w:tabs>
      <w:spacing w:after="100"/>
      <w:ind w:left="198"/>
    </w:pPr>
  </w:style>
  <w:style w:type="paragraph" w:styleId="Caption">
    <w:name w:val="caption"/>
    <w:basedOn w:val="Heading4"/>
    <w:next w:val="Normal"/>
    <w:uiPriority w:val="35"/>
    <w:unhideWhenUsed/>
    <w:rsid w:val="00B2722A"/>
    <w:rPr>
      <w:i/>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rsid w:val="00F74011"/>
    <w:rPr>
      <w:color w:val="7030A0"/>
    </w:rPr>
  </w:style>
  <w:style w:type="paragraph" w:customStyle="1" w:styleId="mainheading">
    <w:name w:val="main heading"/>
    <w:basedOn w:val="Normal"/>
    <w:uiPriority w:val="99"/>
    <w:rsid w:val="00626519"/>
    <w:pPr>
      <w:suppressAutoHyphens/>
      <w:autoSpaceDE w:val="0"/>
      <w:autoSpaceDN w:val="0"/>
      <w:adjustRightInd w:val="0"/>
      <w:spacing w:before="4000" w:after="0" w:line="600" w:lineRule="atLeast"/>
      <w:textAlignment w:val="center"/>
    </w:pPr>
    <w:rPr>
      <w:rFonts w:ascii="Calibri" w:hAnsi="Calibri" w:cs="Calibri"/>
      <w:b/>
      <w:bCs/>
      <w:color w:val="F8F8F8" w:themeColor="background2"/>
      <w:sz w:val="58"/>
      <w:szCs w:val="58"/>
      <w:lang w:val="en-GB"/>
    </w:rPr>
  </w:style>
  <w:style w:type="paragraph" w:customStyle="1" w:styleId="subheading">
    <w:name w:val="sub heading"/>
    <w:basedOn w:val="mainheading"/>
    <w:uiPriority w:val="99"/>
    <w:rsid w:val="001F067B"/>
    <w:pPr>
      <w:spacing w:before="57" w:line="480" w:lineRule="atLeast"/>
    </w:pPr>
    <w:rPr>
      <w:b w:val="0"/>
      <w:color w:val="004183"/>
      <w:sz w:val="44"/>
      <w:szCs w:val="38"/>
    </w:rPr>
  </w:style>
  <w:style w:type="paragraph" w:styleId="FootnoteText">
    <w:name w:val="footnote text"/>
    <w:basedOn w:val="Normal"/>
    <w:link w:val="FootnoteTextChar"/>
    <w:uiPriority w:val="99"/>
    <w:unhideWhenUsed/>
    <w:rsid w:val="001E14AD"/>
    <w:pPr>
      <w:spacing w:after="0" w:line="240" w:lineRule="auto"/>
    </w:pPr>
    <w:rPr>
      <w:sz w:val="20"/>
      <w:szCs w:val="20"/>
    </w:rPr>
  </w:style>
  <w:style w:type="character" w:customStyle="1" w:styleId="FootnoteTextChar">
    <w:name w:val="Footnote Text Char"/>
    <w:basedOn w:val="DefaultParagraphFont"/>
    <w:link w:val="FootnoteText"/>
    <w:uiPriority w:val="99"/>
    <w:rsid w:val="001E14AD"/>
    <w:rPr>
      <w:sz w:val="20"/>
      <w:szCs w:val="20"/>
    </w:rPr>
  </w:style>
  <w:style w:type="paragraph" w:styleId="List2">
    <w:name w:val="List 2"/>
    <w:basedOn w:val="Normal"/>
    <w:uiPriority w:val="99"/>
    <w:unhideWhenUsed/>
    <w:rsid w:val="008E2AD5"/>
    <w:pPr>
      <w:ind w:left="566" w:hanging="283"/>
      <w:contextualSpacing/>
    </w:pPr>
  </w:style>
  <w:style w:type="paragraph" w:styleId="List">
    <w:name w:val="List"/>
    <w:basedOn w:val="Normal"/>
    <w:uiPriority w:val="99"/>
    <w:unhideWhenUsed/>
    <w:rsid w:val="008E2AD5"/>
    <w:pPr>
      <w:ind w:left="283" w:hanging="283"/>
      <w:contextualSpacing/>
    </w:pPr>
  </w:style>
  <w:style w:type="paragraph" w:customStyle="1" w:styleId="BasicParagraph">
    <w:name w:val="[Basic Paragraph]"/>
    <w:basedOn w:val="Normal"/>
    <w:uiPriority w:val="99"/>
    <w:rsid w:val="0062651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Subheadingdate">
    <w:name w:val="Sub heading date"/>
    <w:basedOn w:val="subheading"/>
    <w:qFormat/>
    <w:rsid w:val="001F067B"/>
    <w:pPr>
      <w:spacing w:before="360"/>
    </w:pPr>
    <w:rPr>
      <w:sz w:val="28"/>
    </w:rPr>
  </w:style>
  <w:style w:type="paragraph" w:customStyle="1" w:styleId="Casestudy">
    <w:name w:val="Case study"/>
    <w:basedOn w:val="Normal"/>
    <w:next w:val="Normal"/>
    <w:qFormat/>
    <w:rsid w:val="00A32C87"/>
    <w:pPr>
      <w:pBdr>
        <w:top w:val="single" w:sz="4" w:space="4" w:color="EBF3D5"/>
        <w:left w:val="single" w:sz="4" w:space="8" w:color="EBF3D5"/>
        <w:bottom w:val="single" w:sz="4" w:space="4" w:color="EBF3D5"/>
        <w:right w:val="single" w:sz="4" w:space="8" w:color="EBF3D5"/>
      </w:pBdr>
      <w:shd w:val="clear" w:color="auto" w:fill="EBF3D5"/>
    </w:pPr>
    <w:rPr>
      <w:b/>
    </w:rPr>
  </w:style>
  <w:style w:type="paragraph" w:customStyle="1" w:styleId="Casestudyheading">
    <w:name w:val="Case study heading"/>
    <w:basedOn w:val="Casestudy"/>
    <w:qFormat/>
    <w:rsid w:val="00A32C87"/>
    <w:rPr>
      <w:sz w:val="28"/>
    </w:rPr>
  </w:style>
  <w:style w:type="paragraph" w:customStyle="1" w:styleId="Bodystyle">
    <w:name w:val="Body style"/>
    <w:basedOn w:val="Normal"/>
    <w:link w:val="BodystyleChar"/>
    <w:qFormat/>
    <w:rsid w:val="00C86B25"/>
    <w:pPr>
      <w:spacing w:after="120" w:line="280" w:lineRule="atLeast"/>
    </w:pPr>
    <w:rPr>
      <w:rFonts w:ascii="Arial" w:eastAsia="Cambria" w:hAnsi="Arial" w:cs="Times New Roman"/>
      <w:color w:val="565656"/>
      <w:sz w:val="20"/>
      <w:szCs w:val="24"/>
    </w:rPr>
  </w:style>
  <w:style w:type="character" w:customStyle="1" w:styleId="BodystyleChar">
    <w:name w:val="Body style Char"/>
    <w:basedOn w:val="DefaultParagraphFont"/>
    <w:link w:val="Bodystyle"/>
    <w:rsid w:val="00C86B25"/>
    <w:rPr>
      <w:rFonts w:ascii="Arial" w:eastAsia="Cambria" w:hAnsi="Arial" w:cs="Times New Roman"/>
      <w:color w:val="565656"/>
      <w:sz w:val="20"/>
      <w:szCs w:val="24"/>
    </w:rPr>
  </w:style>
  <w:style w:type="paragraph" w:customStyle="1" w:styleId="Keyactionsheading">
    <w:name w:val="Key actions heading"/>
    <w:basedOn w:val="Normal"/>
    <w:qFormat/>
    <w:rsid w:val="009279F6"/>
    <w:pPr>
      <w:pBdr>
        <w:top w:val="single" w:sz="4" w:space="1" w:color="E6ECF3"/>
        <w:left w:val="single" w:sz="4" w:space="4" w:color="E6ECF3"/>
        <w:bottom w:val="single" w:sz="4" w:space="1" w:color="E6ECF3"/>
        <w:right w:val="single" w:sz="4" w:space="4" w:color="E6ECF3"/>
      </w:pBdr>
      <w:shd w:val="clear" w:color="auto" w:fill="E6ECF3"/>
      <w:spacing w:before="120" w:after="120" w:line="240" w:lineRule="auto"/>
    </w:pPr>
    <w:rPr>
      <w:b/>
      <w:sz w:val="28"/>
      <w:szCs w:val="28"/>
    </w:rPr>
  </w:style>
  <w:style w:type="paragraph" w:customStyle="1" w:styleId="Keyactionstext">
    <w:name w:val="Key actions text"/>
    <w:basedOn w:val="Bodystyle"/>
    <w:qFormat/>
    <w:rsid w:val="009279F6"/>
    <w:pPr>
      <w:numPr>
        <w:ilvl w:val="1"/>
        <w:numId w:val="20"/>
      </w:numPr>
      <w:pBdr>
        <w:top w:val="single" w:sz="4" w:space="1" w:color="E6ECF3"/>
        <w:left w:val="single" w:sz="4" w:space="4" w:color="E6ECF3"/>
        <w:bottom w:val="single" w:sz="4" w:space="1" w:color="E6ECF3"/>
        <w:right w:val="single" w:sz="4" w:space="4" w:color="E6ECF3"/>
      </w:pBdr>
      <w:shd w:val="clear" w:color="auto" w:fill="E6ECF3"/>
      <w:ind w:left="357" w:hanging="357"/>
    </w:pPr>
    <w:rPr>
      <w:rFonts w:asciiTheme="minorHAnsi" w:hAnsiTheme="minorHAns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FB"/>
  </w:style>
  <w:style w:type="paragraph" w:styleId="Heading1">
    <w:name w:val="heading 1"/>
    <w:basedOn w:val="Title"/>
    <w:next w:val="Normal"/>
    <w:link w:val="Heading1Char"/>
    <w:uiPriority w:val="9"/>
    <w:qFormat/>
    <w:rsid w:val="00B1458C"/>
    <w:pPr>
      <w:outlineLvl w:val="0"/>
    </w:pPr>
    <w:rPr>
      <w:rFonts w:eastAsiaTheme="minorEastAsia"/>
      <w:sz w:val="56"/>
      <w:szCs w:val="56"/>
    </w:rPr>
  </w:style>
  <w:style w:type="paragraph" w:styleId="Heading2">
    <w:name w:val="heading 2"/>
    <w:basedOn w:val="Heading1"/>
    <w:next w:val="Normal"/>
    <w:link w:val="Heading2Char"/>
    <w:uiPriority w:val="9"/>
    <w:unhideWhenUsed/>
    <w:qFormat/>
    <w:rsid w:val="00BC38A1"/>
    <w:pPr>
      <w:outlineLvl w:val="1"/>
    </w:pPr>
    <w:rPr>
      <w:sz w:val="36"/>
      <w:szCs w:val="36"/>
    </w:rPr>
  </w:style>
  <w:style w:type="paragraph" w:styleId="Heading3">
    <w:name w:val="heading 3"/>
    <w:basedOn w:val="Heading2"/>
    <w:next w:val="Normal"/>
    <w:link w:val="Heading3Char"/>
    <w:uiPriority w:val="9"/>
    <w:unhideWhenUsed/>
    <w:qFormat/>
    <w:rsid w:val="009A1EEE"/>
    <w:pPr>
      <w:outlineLvl w:val="2"/>
    </w:pPr>
    <w:rPr>
      <w:sz w:val="28"/>
      <w:szCs w:val="28"/>
    </w:rPr>
  </w:style>
  <w:style w:type="paragraph" w:styleId="Heading4">
    <w:name w:val="heading 4"/>
    <w:basedOn w:val="Heading3"/>
    <w:next w:val="Normal"/>
    <w:link w:val="Heading4Char"/>
    <w:uiPriority w:val="9"/>
    <w:unhideWhenUsed/>
    <w:qFormat/>
    <w:rsid w:val="00BC38A1"/>
    <w:pPr>
      <w:outlineLvl w:val="3"/>
    </w:pPr>
    <w:rPr>
      <w:sz w:val="22"/>
      <w:szCs w:val="22"/>
    </w:rPr>
  </w:style>
  <w:style w:type="paragraph" w:styleId="Heading5">
    <w:name w:val="heading 5"/>
    <w:basedOn w:val="Heading4"/>
    <w:next w:val="Normal"/>
    <w:link w:val="Heading5Char"/>
    <w:uiPriority w:val="9"/>
    <w:unhideWhenUsed/>
    <w:qFormat/>
    <w:rsid w:val="00BC38A1"/>
    <w:pPr>
      <w:tabs>
        <w:tab w:val="left" w:pos="8098"/>
      </w:tabs>
      <w:outlineLvl w:val="4"/>
    </w:pPr>
    <w:rPr>
      <w:i/>
    </w:rPr>
  </w:style>
  <w:style w:type="paragraph" w:styleId="Heading6">
    <w:name w:val="heading 6"/>
    <w:basedOn w:val="Heading5"/>
    <w:next w:val="Normal"/>
    <w:link w:val="Heading6Char"/>
    <w:uiPriority w:val="9"/>
    <w:unhideWhenUsed/>
    <w:qFormat/>
    <w:rsid w:val="009A1EEE"/>
    <w:pPr>
      <w:outlineLvl w:val="5"/>
    </w:pPr>
    <w:rPr>
      <w:color w:val="FFFFFF" w:themeColor="background1"/>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9A1EEE"/>
    <w:rPr>
      <w:color w:val="004183"/>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B1458C"/>
    <w:rPr>
      <w:rFonts w:ascii="Calibri" w:hAnsi="Calibri" w:cstheme="majorBidi"/>
      <w:b/>
      <w:color w:val="004183"/>
      <w:spacing w:val="5"/>
      <w:sz w:val="56"/>
      <w:szCs w:val="56"/>
    </w:rPr>
  </w:style>
  <w:style w:type="character" w:customStyle="1" w:styleId="Heading2Char">
    <w:name w:val="Heading 2 Char"/>
    <w:basedOn w:val="DefaultParagraphFont"/>
    <w:link w:val="Heading2"/>
    <w:uiPriority w:val="9"/>
    <w:rsid w:val="00BC38A1"/>
    <w:rPr>
      <w:rFonts w:ascii="Calibri" w:hAnsi="Calibri" w:cstheme="majorBidi"/>
      <w:b/>
      <w:color w:val="004183"/>
      <w:spacing w:val="5"/>
      <w:sz w:val="36"/>
      <w:szCs w:val="36"/>
    </w:rPr>
  </w:style>
  <w:style w:type="character" w:customStyle="1" w:styleId="Heading3Char">
    <w:name w:val="Heading 3 Char"/>
    <w:basedOn w:val="DefaultParagraphFont"/>
    <w:link w:val="Heading3"/>
    <w:uiPriority w:val="9"/>
    <w:rsid w:val="009A1EEE"/>
    <w:rPr>
      <w:rFonts w:ascii="Calibri" w:hAnsi="Calibri" w:cstheme="majorBidi"/>
      <w:b/>
      <w:color w:val="004183"/>
      <w:spacing w:val="5"/>
      <w:sz w:val="28"/>
      <w:szCs w:val="28"/>
    </w:rPr>
  </w:style>
  <w:style w:type="character" w:customStyle="1" w:styleId="Heading4Char">
    <w:name w:val="Heading 4 Char"/>
    <w:basedOn w:val="DefaultParagraphFont"/>
    <w:link w:val="Heading4"/>
    <w:uiPriority w:val="9"/>
    <w:rsid w:val="00BC38A1"/>
    <w:rPr>
      <w:rFonts w:ascii="Calibri" w:hAnsi="Calibri" w:cstheme="majorBidi"/>
      <w:b/>
      <w:color w:val="004183"/>
      <w:spacing w:val="5"/>
    </w:rPr>
  </w:style>
  <w:style w:type="character" w:customStyle="1" w:styleId="Heading5Char">
    <w:name w:val="Heading 5 Char"/>
    <w:basedOn w:val="DefaultParagraphFont"/>
    <w:link w:val="Heading5"/>
    <w:uiPriority w:val="9"/>
    <w:rsid w:val="00BC38A1"/>
    <w:rPr>
      <w:rFonts w:ascii="Calibri" w:hAnsi="Calibri" w:cstheme="majorBidi"/>
      <w:b/>
      <w:i/>
      <w:color w:val="004183"/>
      <w:spacing w:val="5"/>
    </w:rPr>
  </w:style>
  <w:style w:type="character" w:customStyle="1" w:styleId="Heading6Char">
    <w:name w:val="Heading 6 Char"/>
    <w:basedOn w:val="DefaultParagraphFont"/>
    <w:link w:val="Heading6"/>
    <w:uiPriority w:val="9"/>
    <w:rsid w:val="009A1EEE"/>
    <w:rPr>
      <w:rFonts w:ascii="Calibri" w:eastAsiaTheme="majorEastAsia" w:hAnsi="Calibri" w:cstheme="majorBidi"/>
      <w:b/>
      <w:bCs/>
      <w:i/>
      <w:iCs/>
      <w:color w:val="FFFFFF" w:themeColor="background1"/>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F067B"/>
    <w:pPr>
      <w:spacing w:after="120" w:line="240" w:lineRule="auto"/>
      <w:contextualSpacing/>
    </w:pPr>
    <w:rPr>
      <w:rFonts w:ascii="Calibri" w:eastAsiaTheme="majorEastAsia" w:hAnsi="Calibri" w:cstheme="majorBidi"/>
      <w:b/>
      <w:color w:val="004183"/>
      <w:spacing w:val="5"/>
      <w:sz w:val="72"/>
      <w:szCs w:val="72"/>
    </w:rPr>
  </w:style>
  <w:style w:type="character" w:customStyle="1" w:styleId="TitleChar">
    <w:name w:val="Title Char"/>
    <w:basedOn w:val="DefaultParagraphFont"/>
    <w:link w:val="Title"/>
    <w:uiPriority w:val="10"/>
    <w:rsid w:val="001F067B"/>
    <w:rPr>
      <w:rFonts w:ascii="Calibri" w:eastAsiaTheme="majorEastAsia" w:hAnsi="Calibri" w:cstheme="majorBidi"/>
      <w:b/>
      <w:color w:val="004183"/>
      <w:spacing w:val="5"/>
      <w:sz w:val="72"/>
      <w:szCs w:val="72"/>
    </w:rPr>
  </w:style>
  <w:style w:type="paragraph" w:styleId="Subtitle">
    <w:name w:val="Subtitle"/>
    <w:basedOn w:val="subheading"/>
    <w:next w:val="Normal"/>
    <w:link w:val="SubtitleChar"/>
    <w:uiPriority w:val="11"/>
    <w:qFormat/>
    <w:rsid w:val="00B1458C"/>
  </w:style>
  <w:style w:type="character" w:customStyle="1" w:styleId="SubtitleChar">
    <w:name w:val="Subtitle Char"/>
    <w:basedOn w:val="DefaultParagraphFont"/>
    <w:link w:val="Subtitle"/>
    <w:uiPriority w:val="11"/>
    <w:rsid w:val="00B1458C"/>
    <w:rPr>
      <w:rFonts w:ascii="Calibri" w:hAnsi="Calibri" w:cs="Calibri"/>
      <w:bCs/>
      <w:color w:val="004183"/>
      <w:sz w:val="44"/>
      <w:szCs w:val="38"/>
      <w:lang w:val="en-GB"/>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basedOn w:val="TableNormal"/>
    <w:uiPriority w:val="99"/>
    <w:rsid w:val="00DB78CC"/>
    <w:pPr>
      <w:spacing w:before="120" w:after="120" w:line="240" w:lineRule="auto"/>
    </w:pPr>
    <w:rPr>
      <w:color w:val="000000" w:themeColor="text1"/>
      <w:sz w:val="20"/>
    </w:rPr>
    <w:tblPr>
      <w:tblStyleRowBandSize w:val="1"/>
      <w:tblInd w:w="0" w:type="dxa"/>
      <w:tblBorders>
        <w:bottom w:val="single" w:sz="4" w:space="0" w:color="DDDDDD" w:themeColor="accent1"/>
      </w:tblBorders>
      <w:tblCellMar>
        <w:top w:w="0" w:type="dxa"/>
        <w:left w:w="108" w:type="dxa"/>
        <w:bottom w:w="0" w:type="dxa"/>
        <w:right w:w="108" w:type="dxa"/>
      </w:tblCellMar>
    </w:tblPr>
    <w:trPr>
      <w:cantSplit/>
    </w:trPr>
    <w:tblStylePr w:type="firstRow">
      <w:pPr>
        <w:wordWrap/>
        <w:ind w:leftChars="0" w:left="0" w:rightChars="0" w:right="0"/>
        <w:jc w:val="left"/>
      </w:pPr>
      <w:rPr>
        <w:rFonts w:asciiTheme="minorHAnsi" w:hAnsiTheme="minorHAnsi"/>
        <w:b/>
        <w:color w:val="F8F8F8" w:themeColor="background2"/>
        <w:sz w:val="20"/>
      </w:rPr>
      <w:tblPr/>
      <w:tcPr>
        <w:shd w:val="clear" w:color="auto" w:fill="00558B"/>
      </w:tcPr>
    </w:tblStylePr>
    <w:tblStylePr w:type="firstCol">
      <w:pPr>
        <w:jc w:val="left"/>
      </w:pPr>
      <w:rPr>
        <w:b/>
      </w:rPr>
    </w:tblStylePr>
  </w:style>
  <w:style w:type="paragraph" w:customStyle="1" w:styleId="Default">
    <w:name w:val="Default"/>
    <w:rsid w:val="00636629"/>
    <w:pPr>
      <w:autoSpaceDE w:val="0"/>
      <w:autoSpaceDN w:val="0"/>
      <w:adjustRightInd w:val="0"/>
      <w:spacing w:after="0" w:line="240" w:lineRule="auto"/>
    </w:pPr>
    <w:rPr>
      <w:rFonts w:ascii="Calibri" w:eastAsia="Times New Roman" w:hAnsi="Calibri" w:cs="Calibri"/>
      <w:color w:val="000000"/>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867D1"/>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1867D1"/>
    <w:rPr>
      <w:sz w:val="18"/>
    </w:rPr>
  </w:style>
  <w:style w:type="paragraph" w:styleId="TOC1">
    <w:name w:val="toc 1"/>
    <w:basedOn w:val="Normal"/>
    <w:next w:val="Normal"/>
    <w:autoRedefine/>
    <w:uiPriority w:val="39"/>
    <w:unhideWhenUsed/>
    <w:rsid w:val="002E132B"/>
    <w:pPr>
      <w:tabs>
        <w:tab w:val="right" w:pos="9016"/>
      </w:tabs>
      <w:spacing w:after="100"/>
    </w:pPr>
    <w:rPr>
      <w:b/>
      <w:color w:val="004183"/>
      <w:sz w:val="28"/>
    </w:rPr>
  </w:style>
  <w:style w:type="paragraph" w:styleId="TOC2">
    <w:name w:val="toc 2"/>
    <w:basedOn w:val="Normal"/>
    <w:next w:val="Normal"/>
    <w:autoRedefine/>
    <w:uiPriority w:val="39"/>
    <w:unhideWhenUsed/>
    <w:rsid w:val="002E132B"/>
    <w:pPr>
      <w:tabs>
        <w:tab w:val="right" w:pos="9015"/>
      </w:tabs>
      <w:spacing w:after="100"/>
    </w:pPr>
    <w:rPr>
      <w:b/>
      <w:noProof/>
      <w:color w:val="004183"/>
      <w:sz w:val="24"/>
    </w:rPr>
  </w:style>
  <w:style w:type="paragraph" w:styleId="TOC3">
    <w:name w:val="toc 3"/>
    <w:basedOn w:val="Normal"/>
    <w:next w:val="Normal"/>
    <w:autoRedefine/>
    <w:uiPriority w:val="39"/>
    <w:unhideWhenUsed/>
    <w:rsid w:val="0025315D"/>
    <w:pPr>
      <w:tabs>
        <w:tab w:val="right" w:pos="9016"/>
      </w:tabs>
      <w:spacing w:after="100"/>
      <w:ind w:left="198"/>
    </w:pPr>
  </w:style>
  <w:style w:type="paragraph" w:styleId="Caption">
    <w:name w:val="caption"/>
    <w:basedOn w:val="Heading4"/>
    <w:next w:val="Normal"/>
    <w:uiPriority w:val="35"/>
    <w:unhideWhenUsed/>
    <w:rsid w:val="00B2722A"/>
    <w:rPr>
      <w:i/>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rsid w:val="00F74011"/>
    <w:rPr>
      <w:color w:val="7030A0"/>
    </w:rPr>
  </w:style>
  <w:style w:type="paragraph" w:customStyle="1" w:styleId="mainheading">
    <w:name w:val="main heading"/>
    <w:basedOn w:val="Normal"/>
    <w:uiPriority w:val="99"/>
    <w:rsid w:val="00626519"/>
    <w:pPr>
      <w:suppressAutoHyphens/>
      <w:autoSpaceDE w:val="0"/>
      <w:autoSpaceDN w:val="0"/>
      <w:adjustRightInd w:val="0"/>
      <w:spacing w:before="4000" w:after="0" w:line="600" w:lineRule="atLeast"/>
      <w:textAlignment w:val="center"/>
    </w:pPr>
    <w:rPr>
      <w:rFonts w:ascii="Calibri" w:hAnsi="Calibri" w:cs="Calibri"/>
      <w:b/>
      <w:bCs/>
      <w:color w:val="F8F8F8" w:themeColor="background2"/>
      <w:sz w:val="58"/>
      <w:szCs w:val="58"/>
      <w:lang w:val="en-GB"/>
    </w:rPr>
  </w:style>
  <w:style w:type="paragraph" w:customStyle="1" w:styleId="subheading">
    <w:name w:val="sub heading"/>
    <w:basedOn w:val="mainheading"/>
    <w:uiPriority w:val="99"/>
    <w:rsid w:val="001F067B"/>
    <w:pPr>
      <w:spacing w:before="57" w:line="480" w:lineRule="atLeast"/>
    </w:pPr>
    <w:rPr>
      <w:b w:val="0"/>
      <w:color w:val="004183"/>
      <w:sz w:val="44"/>
      <w:szCs w:val="38"/>
    </w:rPr>
  </w:style>
  <w:style w:type="paragraph" w:styleId="FootnoteText">
    <w:name w:val="footnote text"/>
    <w:basedOn w:val="Normal"/>
    <w:link w:val="FootnoteTextChar"/>
    <w:uiPriority w:val="99"/>
    <w:unhideWhenUsed/>
    <w:rsid w:val="001E14AD"/>
    <w:pPr>
      <w:spacing w:after="0" w:line="240" w:lineRule="auto"/>
    </w:pPr>
    <w:rPr>
      <w:sz w:val="20"/>
      <w:szCs w:val="20"/>
    </w:rPr>
  </w:style>
  <w:style w:type="character" w:customStyle="1" w:styleId="FootnoteTextChar">
    <w:name w:val="Footnote Text Char"/>
    <w:basedOn w:val="DefaultParagraphFont"/>
    <w:link w:val="FootnoteText"/>
    <w:uiPriority w:val="99"/>
    <w:rsid w:val="001E14AD"/>
    <w:rPr>
      <w:sz w:val="20"/>
      <w:szCs w:val="20"/>
    </w:rPr>
  </w:style>
  <w:style w:type="paragraph" w:styleId="List2">
    <w:name w:val="List 2"/>
    <w:basedOn w:val="Normal"/>
    <w:uiPriority w:val="99"/>
    <w:unhideWhenUsed/>
    <w:rsid w:val="008E2AD5"/>
    <w:pPr>
      <w:ind w:left="566" w:hanging="283"/>
      <w:contextualSpacing/>
    </w:pPr>
  </w:style>
  <w:style w:type="paragraph" w:styleId="List">
    <w:name w:val="List"/>
    <w:basedOn w:val="Normal"/>
    <w:uiPriority w:val="99"/>
    <w:unhideWhenUsed/>
    <w:rsid w:val="008E2AD5"/>
    <w:pPr>
      <w:ind w:left="283" w:hanging="283"/>
      <w:contextualSpacing/>
    </w:pPr>
  </w:style>
  <w:style w:type="paragraph" w:customStyle="1" w:styleId="BasicParagraph">
    <w:name w:val="[Basic Paragraph]"/>
    <w:basedOn w:val="Normal"/>
    <w:uiPriority w:val="99"/>
    <w:rsid w:val="0062651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Subheadingdate">
    <w:name w:val="Sub heading date"/>
    <w:basedOn w:val="subheading"/>
    <w:qFormat/>
    <w:rsid w:val="001F067B"/>
    <w:pPr>
      <w:spacing w:before="360"/>
    </w:pPr>
    <w:rPr>
      <w:sz w:val="28"/>
    </w:rPr>
  </w:style>
  <w:style w:type="paragraph" w:customStyle="1" w:styleId="Casestudy">
    <w:name w:val="Case study"/>
    <w:basedOn w:val="Normal"/>
    <w:next w:val="Normal"/>
    <w:qFormat/>
    <w:rsid w:val="00A32C87"/>
    <w:pPr>
      <w:pBdr>
        <w:top w:val="single" w:sz="4" w:space="4" w:color="EBF3D5"/>
        <w:left w:val="single" w:sz="4" w:space="8" w:color="EBF3D5"/>
        <w:bottom w:val="single" w:sz="4" w:space="4" w:color="EBF3D5"/>
        <w:right w:val="single" w:sz="4" w:space="8" w:color="EBF3D5"/>
      </w:pBdr>
      <w:shd w:val="clear" w:color="auto" w:fill="EBF3D5"/>
    </w:pPr>
    <w:rPr>
      <w:b/>
    </w:rPr>
  </w:style>
  <w:style w:type="paragraph" w:customStyle="1" w:styleId="Casestudyheading">
    <w:name w:val="Case study heading"/>
    <w:basedOn w:val="Casestudy"/>
    <w:qFormat/>
    <w:rsid w:val="00A32C87"/>
    <w:rPr>
      <w:sz w:val="28"/>
    </w:rPr>
  </w:style>
  <w:style w:type="paragraph" w:customStyle="1" w:styleId="Bodystyle">
    <w:name w:val="Body style"/>
    <w:basedOn w:val="Normal"/>
    <w:link w:val="BodystyleChar"/>
    <w:qFormat/>
    <w:rsid w:val="00C86B25"/>
    <w:pPr>
      <w:spacing w:after="120" w:line="280" w:lineRule="atLeast"/>
    </w:pPr>
    <w:rPr>
      <w:rFonts w:ascii="Arial" w:eastAsia="Cambria" w:hAnsi="Arial" w:cs="Times New Roman"/>
      <w:color w:val="565656"/>
      <w:sz w:val="20"/>
      <w:szCs w:val="24"/>
    </w:rPr>
  </w:style>
  <w:style w:type="character" w:customStyle="1" w:styleId="BodystyleChar">
    <w:name w:val="Body style Char"/>
    <w:basedOn w:val="DefaultParagraphFont"/>
    <w:link w:val="Bodystyle"/>
    <w:rsid w:val="00C86B25"/>
    <w:rPr>
      <w:rFonts w:ascii="Arial" w:eastAsia="Cambria" w:hAnsi="Arial" w:cs="Times New Roman"/>
      <w:color w:val="565656"/>
      <w:sz w:val="20"/>
      <w:szCs w:val="24"/>
    </w:rPr>
  </w:style>
  <w:style w:type="paragraph" w:customStyle="1" w:styleId="Keyactionsheading">
    <w:name w:val="Key actions heading"/>
    <w:basedOn w:val="Normal"/>
    <w:qFormat/>
    <w:rsid w:val="009279F6"/>
    <w:pPr>
      <w:pBdr>
        <w:top w:val="single" w:sz="4" w:space="1" w:color="E6ECF3"/>
        <w:left w:val="single" w:sz="4" w:space="4" w:color="E6ECF3"/>
        <w:bottom w:val="single" w:sz="4" w:space="1" w:color="E6ECF3"/>
        <w:right w:val="single" w:sz="4" w:space="4" w:color="E6ECF3"/>
      </w:pBdr>
      <w:shd w:val="clear" w:color="auto" w:fill="E6ECF3"/>
      <w:spacing w:before="120" w:after="120" w:line="240" w:lineRule="auto"/>
    </w:pPr>
    <w:rPr>
      <w:b/>
      <w:sz w:val="28"/>
      <w:szCs w:val="28"/>
    </w:rPr>
  </w:style>
  <w:style w:type="paragraph" w:customStyle="1" w:styleId="Keyactionstext">
    <w:name w:val="Key actions text"/>
    <w:basedOn w:val="Bodystyle"/>
    <w:qFormat/>
    <w:rsid w:val="009279F6"/>
    <w:pPr>
      <w:numPr>
        <w:ilvl w:val="1"/>
        <w:numId w:val="20"/>
      </w:numPr>
      <w:pBdr>
        <w:top w:val="single" w:sz="4" w:space="1" w:color="E6ECF3"/>
        <w:left w:val="single" w:sz="4" w:space="4" w:color="E6ECF3"/>
        <w:bottom w:val="single" w:sz="4" w:space="1" w:color="E6ECF3"/>
        <w:right w:val="single" w:sz="4" w:space="4" w:color="E6ECF3"/>
      </w:pBdr>
      <w:shd w:val="clear" w:color="auto" w:fill="E6ECF3"/>
      <w:ind w:left="357" w:hanging="357"/>
    </w:pPr>
    <w:rPr>
      <w:rFonts w:ascii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18997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50AFEE2CC414992752DEBC20E642B" ma:contentTypeVersion="2" ma:contentTypeDescription="Create a new document." ma:contentTypeScope="" ma:versionID="01d847c6bd509cc7ebc9c6a466a7235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6C90DD-D9E6-45C8-B943-32FAAE09CC0F}"/>
</file>

<file path=customXml/itemProps2.xml><?xml version="1.0" encoding="utf-8"?>
<ds:datastoreItem xmlns:ds="http://schemas.openxmlformats.org/officeDocument/2006/customXml" ds:itemID="{999ECC24-5344-4A09-8097-F4CFF6DE0D7D}"/>
</file>

<file path=customXml/itemProps3.xml><?xml version="1.0" encoding="utf-8"?>
<ds:datastoreItem xmlns:ds="http://schemas.openxmlformats.org/officeDocument/2006/customXml" ds:itemID="{FEEABB07-010B-4238-9FF7-7589E7266E04}"/>
</file>

<file path=customXml/itemProps4.xml><?xml version="1.0" encoding="utf-8"?>
<ds:datastoreItem xmlns:ds="http://schemas.openxmlformats.org/officeDocument/2006/customXml" ds:itemID="{0A66E382-B6A5-4F9A-B026-A802597402A8}"/>
</file>

<file path=docProps/app.xml><?xml version="1.0" encoding="utf-8"?>
<Properties xmlns="http://schemas.openxmlformats.org/officeDocument/2006/extended-properties" xmlns:vt="http://schemas.openxmlformats.org/officeDocument/2006/docPropsVTypes">
  <Template>6C951A5D.dotm</Template>
  <TotalTime>8</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APEC Event Heading 1</vt:lpstr>
    </vt:vector>
  </TitlesOfParts>
  <Company>Australian Government</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CBE Workshop Discussion Summary KL 22 May 2014</dc:title>
  <dc:creator>Melissa Bareis</dc:creator>
  <cp:lastModifiedBy>Niclas  Jonsson</cp:lastModifiedBy>
  <cp:revision>5</cp:revision>
  <cp:lastPrinted>2014-05-16T03:56:00Z</cp:lastPrinted>
  <dcterms:created xsi:type="dcterms:W3CDTF">2014-06-02T00:01:00Z</dcterms:created>
  <dcterms:modified xsi:type="dcterms:W3CDTF">2014-06-02T00:08:00Z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0x010100BBB50AFEE2CC414992752DEBC20E642B</vt:lpwstr>
  </property>
  <property fmtid="{D5CDD505-2E9C-101B-9397-08002B2CF9AE}" pid="3" name="Order">
    <vt:r8>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