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44" w:rsidRDefault="0046717E" w:rsidP="0046717E">
      <w:pPr>
        <w:pStyle w:val="heading10"/>
        <w:spacing w:before="120"/>
        <w:rPr>
          <w:color w:val="D1282E" w:themeColor="text2"/>
          <w:sz w:val="24"/>
          <w:szCs w:val="24"/>
        </w:rPr>
      </w:pPr>
      <w:r>
        <w:rPr>
          <w:noProof/>
          <w:color w:val="D1282E" w:themeColor="text2"/>
          <w:sz w:val="24"/>
          <w:szCs w:val="24"/>
        </w:rPr>
        <w:drawing>
          <wp:inline distT="0" distB="0" distL="0" distR="0" wp14:anchorId="23ADF1C6" wp14:editId="63210F18">
            <wp:extent cx="6861068" cy="1174478"/>
            <wp:effectExtent l="0" t="0" r="0" b="6985"/>
            <wp:docPr id="4" name="Picture 4" descr="I:\IE\IES\IntResearchAnalysis\Section Publications\Research Snapshots\DET_Research Snapsho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E\IES\IntResearchAnalysis\Section Publications\Research Snapshots\DET_Research Snapshot 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609" cy="11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41" w:rsidRPr="003726D7" w:rsidRDefault="00287672" w:rsidP="001C7F41">
      <w:pPr>
        <w:pStyle w:val="heading10"/>
        <w:ind w:firstLine="567"/>
        <w:jc w:val="right"/>
        <w:rPr>
          <w:rFonts w:asciiTheme="minorHAnsi" w:hAnsiTheme="minorHAnsi" w:cstheme="minorHAnsi"/>
          <w:color w:val="D1282E" w:themeColor="text2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January</w:t>
      </w:r>
      <w:r w:rsidR="007A7B31">
        <w:rPr>
          <w:rFonts w:asciiTheme="minorHAnsi" w:hAnsiTheme="minorHAnsi" w:cstheme="minorHAnsi"/>
          <w:color w:val="auto"/>
          <w:sz w:val="24"/>
          <w:szCs w:val="24"/>
        </w:rPr>
        <w:t xml:space="preserve"> 201</w:t>
      </w:r>
      <w:r>
        <w:rPr>
          <w:rFonts w:asciiTheme="minorHAnsi" w:hAnsiTheme="minorHAnsi" w:cstheme="minorHAnsi"/>
          <w:color w:val="auto"/>
          <w:sz w:val="24"/>
          <w:szCs w:val="24"/>
        </w:rPr>
        <w:t>7</w:t>
      </w:r>
    </w:p>
    <w:p w:rsidR="00BA7A6A" w:rsidRPr="00AC590B" w:rsidRDefault="00964008" w:rsidP="0029620B">
      <w:pPr>
        <w:pStyle w:val="heading10"/>
        <w:spacing w:after="120"/>
        <w:rPr>
          <w:rFonts w:asciiTheme="minorHAnsi" w:hAnsiTheme="minorHAnsi" w:cstheme="minorHAnsi"/>
          <w:color w:val="0070C0"/>
        </w:rPr>
      </w:pPr>
      <w:r w:rsidRPr="00AC590B">
        <w:rPr>
          <w:rFonts w:asciiTheme="minorHAnsi" w:hAnsiTheme="minorHAnsi" w:cstheme="minorHAnsi"/>
          <w:color w:val="0070C0"/>
        </w:rPr>
        <w:t>I</w:t>
      </w:r>
      <w:r w:rsidR="00FD7835" w:rsidRPr="00AC590B">
        <w:rPr>
          <w:rFonts w:asciiTheme="minorHAnsi" w:hAnsiTheme="minorHAnsi" w:cstheme="minorHAnsi"/>
          <w:color w:val="0070C0"/>
        </w:rPr>
        <w:t>nternational mobility of Australian university students</w:t>
      </w:r>
    </w:p>
    <w:p w:rsidR="00964EFA" w:rsidRPr="00A72202" w:rsidRDefault="00EA63B0" w:rsidP="00AD4BAE">
      <w:pPr>
        <w:spacing w:after="200"/>
        <w:ind w:right="68"/>
        <w:jc w:val="both"/>
        <w:rPr>
          <w:sz w:val="20"/>
        </w:rPr>
      </w:pPr>
      <w:r w:rsidRPr="00EA63B0">
        <w:rPr>
          <w:noProof/>
          <w:lang w:eastAsia="en-AU"/>
        </w:rPr>
        <w:drawing>
          <wp:anchor distT="0" distB="0" distL="114300" distR="114300" simplePos="0" relativeHeight="251705344" behindDoc="0" locked="0" layoutInCell="1" allowOverlap="1" wp14:anchorId="7E49E683" wp14:editId="741D2FA4">
            <wp:simplePos x="0" y="0"/>
            <wp:positionH relativeFrom="column">
              <wp:posOffset>3107055</wp:posOffset>
            </wp:positionH>
            <wp:positionV relativeFrom="paragraph">
              <wp:posOffset>45720</wp:posOffset>
            </wp:positionV>
            <wp:extent cx="3644265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70">
        <w:rPr>
          <w:noProof/>
          <w:color w:val="000000" w:themeColor="text1"/>
          <w:sz w:val="20"/>
          <w:lang w:eastAsia="en-AU"/>
        </w:rPr>
        <w:t>A</w:t>
      </w:r>
      <w:r w:rsidR="003851AB">
        <w:rPr>
          <w:noProof/>
          <w:color w:val="000000" w:themeColor="text1"/>
          <w:sz w:val="20"/>
          <w:lang w:eastAsia="en-AU"/>
        </w:rPr>
        <w:t>n annual survey of Australian universities</w:t>
      </w:r>
      <w:r w:rsidR="00364921" w:rsidRPr="00364921">
        <w:rPr>
          <w:color w:val="000000" w:themeColor="text1"/>
          <w:sz w:val="20"/>
          <w:vertAlign w:val="superscript"/>
        </w:rPr>
        <w:t>1</w:t>
      </w:r>
      <w:r w:rsidR="00A73F4D" w:rsidRPr="00364921">
        <w:rPr>
          <w:color w:val="000000" w:themeColor="text1"/>
          <w:sz w:val="20"/>
        </w:rPr>
        <w:t xml:space="preserve"> </w:t>
      </w:r>
      <w:r w:rsidR="003851AB">
        <w:rPr>
          <w:color w:val="000000" w:themeColor="text1"/>
          <w:sz w:val="20"/>
        </w:rPr>
        <w:t>found that students from 36 universities had undertaken</w:t>
      </w:r>
      <w:r w:rsidR="00744D9D" w:rsidRPr="00480F51">
        <w:rPr>
          <w:color w:val="000000" w:themeColor="text1"/>
          <w:sz w:val="20"/>
        </w:rPr>
        <w:t xml:space="preserve"> </w:t>
      </w:r>
      <w:r w:rsidR="00287672">
        <w:rPr>
          <w:color w:val="000000" w:themeColor="text1"/>
          <w:sz w:val="20"/>
        </w:rPr>
        <w:t>38,144</w:t>
      </w:r>
      <w:r w:rsidR="00AD4BAE" w:rsidRPr="00480F51">
        <w:rPr>
          <w:color w:val="000000" w:themeColor="text1"/>
          <w:sz w:val="20"/>
        </w:rPr>
        <w:t xml:space="preserve"> international study</w:t>
      </w:r>
      <w:r w:rsidR="003851AB">
        <w:rPr>
          <w:color w:val="000000" w:themeColor="text1"/>
          <w:sz w:val="20"/>
        </w:rPr>
        <w:t xml:space="preserve"> experiences </w:t>
      </w:r>
      <w:r w:rsidR="00A73F4D">
        <w:rPr>
          <w:color w:val="000000" w:themeColor="text1"/>
          <w:sz w:val="20"/>
        </w:rPr>
        <w:t>in 2015</w:t>
      </w:r>
      <w:r w:rsidR="00AD4BAE" w:rsidRPr="00480F51">
        <w:rPr>
          <w:color w:val="000000" w:themeColor="text1"/>
          <w:sz w:val="20"/>
        </w:rPr>
        <w:t xml:space="preserve"> (Table 1). </w:t>
      </w:r>
      <w:r w:rsidR="00AD4BAE" w:rsidRPr="0010701D">
        <w:rPr>
          <w:sz w:val="20"/>
        </w:rPr>
        <w:t xml:space="preserve">This was a </w:t>
      </w:r>
      <w:r w:rsidR="0010701D" w:rsidRPr="0010701D">
        <w:rPr>
          <w:sz w:val="20"/>
        </w:rPr>
        <w:t xml:space="preserve">19.5% </w:t>
      </w:r>
      <w:r w:rsidR="00AD4BAE" w:rsidRPr="0010701D">
        <w:rPr>
          <w:sz w:val="20"/>
        </w:rPr>
        <w:t>increase on the number of experiences reported by 3</w:t>
      </w:r>
      <w:r w:rsidR="00BA2E1D">
        <w:rPr>
          <w:sz w:val="20"/>
        </w:rPr>
        <w:t>4</w:t>
      </w:r>
      <w:r w:rsidR="00AD4BAE" w:rsidRPr="0010701D">
        <w:rPr>
          <w:sz w:val="20"/>
        </w:rPr>
        <w:t xml:space="preserve"> universities in 201</w:t>
      </w:r>
      <w:r w:rsidR="00BA2E1D">
        <w:rPr>
          <w:sz w:val="20"/>
        </w:rPr>
        <w:t>4</w:t>
      </w:r>
      <w:r w:rsidR="00287672" w:rsidRPr="0010701D">
        <w:rPr>
          <w:sz w:val="20"/>
        </w:rPr>
        <w:t>.</w:t>
      </w:r>
      <w:r w:rsidR="00AD4672">
        <w:rPr>
          <w:sz w:val="20"/>
        </w:rPr>
        <w:t xml:space="preserve"> </w:t>
      </w:r>
      <w:r w:rsidR="00A73F4D">
        <w:rPr>
          <w:sz w:val="20"/>
        </w:rPr>
        <w:t xml:space="preserve">Around </w:t>
      </w:r>
      <w:r w:rsidR="003851AB">
        <w:rPr>
          <w:sz w:val="20"/>
        </w:rPr>
        <w:t>92</w:t>
      </w:r>
      <w:r w:rsidR="00337270">
        <w:rPr>
          <w:sz w:val="20"/>
        </w:rPr>
        <w:t>%</w:t>
      </w:r>
      <w:r w:rsidR="00156AF6" w:rsidRPr="00A73F4D">
        <w:rPr>
          <w:sz w:val="20"/>
        </w:rPr>
        <w:t xml:space="preserve"> of </w:t>
      </w:r>
      <w:r w:rsidR="003851AB">
        <w:rPr>
          <w:sz w:val="20"/>
        </w:rPr>
        <w:t>these</w:t>
      </w:r>
      <w:r w:rsidR="00A73F4D">
        <w:rPr>
          <w:sz w:val="20"/>
        </w:rPr>
        <w:t xml:space="preserve"> experiences were undertaken </w:t>
      </w:r>
      <w:r w:rsidR="00156AF6" w:rsidRPr="00A73F4D">
        <w:rPr>
          <w:sz w:val="20"/>
        </w:rPr>
        <w:t xml:space="preserve">by </w:t>
      </w:r>
      <w:r w:rsidR="003851AB">
        <w:rPr>
          <w:sz w:val="20"/>
        </w:rPr>
        <w:t xml:space="preserve">domestic </w:t>
      </w:r>
      <w:r w:rsidR="00156AF6" w:rsidRPr="00A73F4D">
        <w:rPr>
          <w:sz w:val="20"/>
        </w:rPr>
        <w:t>students</w:t>
      </w:r>
      <w:r w:rsidR="003851AB">
        <w:rPr>
          <w:sz w:val="20"/>
        </w:rPr>
        <w:t xml:space="preserve"> in 2015, the</w:t>
      </w:r>
      <w:r w:rsidR="00156AF6" w:rsidRPr="00A73F4D">
        <w:rPr>
          <w:sz w:val="20"/>
        </w:rPr>
        <w:t xml:space="preserve"> </w:t>
      </w:r>
      <w:r w:rsidR="003851AB">
        <w:rPr>
          <w:sz w:val="20"/>
        </w:rPr>
        <w:t xml:space="preserve">remainder by </w:t>
      </w:r>
      <w:r w:rsidR="003851AB" w:rsidRPr="00A73F4D">
        <w:rPr>
          <w:sz w:val="20"/>
        </w:rPr>
        <w:t>international</w:t>
      </w:r>
      <w:r w:rsidR="003851AB">
        <w:rPr>
          <w:sz w:val="20"/>
        </w:rPr>
        <w:t xml:space="preserve"> students</w:t>
      </w:r>
      <w:r w:rsidR="00156AF6" w:rsidRPr="00A73F4D">
        <w:rPr>
          <w:sz w:val="20"/>
        </w:rPr>
        <w:t>.</w:t>
      </w:r>
    </w:p>
    <w:p w:rsidR="00BC6A3B" w:rsidRPr="00287672" w:rsidRDefault="00E37FEE" w:rsidP="00AD4BAE">
      <w:pPr>
        <w:spacing w:after="200"/>
        <w:ind w:right="68"/>
        <w:jc w:val="both"/>
        <w:rPr>
          <w:color w:val="FF0000"/>
          <w:sz w:val="20"/>
        </w:rPr>
      </w:pPr>
      <w:r w:rsidRPr="00E37FEE">
        <w:rPr>
          <w:noProof/>
          <w:lang w:eastAsia="en-AU"/>
        </w:rPr>
        <w:drawing>
          <wp:anchor distT="0" distB="0" distL="114300" distR="114300" simplePos="0" relativeHeight="251703296" behindDoc="0" locked="0" layoutInCell="1" allowOverlap="1" wp14:anchorId="66297A4A" wp14:editId="60455C58">
            <wp:simplePos x="0" y="0"/>
            <wp:positionH relativeFrom="column">
              <wp:posOffset>3145155</wp:posOffset>
            </wp:positionH>
            <wp:positionV relativeFrom="paragraph">
              <wp:posOffset>255905</wp:posOffset>
            </wp:positionV>
            <wp:extent cx="3609975" cy="1885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409" w:rsidRPr="00057526">
        <w:rPr>
          <w:sz w:val="20"/>
        </w:rPr>
        <w:t xml:space="preserve">The </w:t>
      </w:r>
      <w:r w:rsidR="00AD4672" w:rsidRPr="00057526">
        <w:rPr>
          <w:sz w:val="20"/>
        </w:rPr>
        <w:t>24</w:t>
      </w:r>
      <w:r w:rsidR="00057526" w:rsidRPr="00057526">
        <w:rPr>
          <w:sz w:val="20"/>
        </w:rPr>
        <w:t>,</w:t>
      </w:r>
      <w:r w:rsidR="00AD4672" w:rsidRPr="00057526">
        <w:rPr>
          <w:sz w:val="20"/>
        </w:rPr>
        <w:t>715</w:t>
      </w:r>
      <w:r w:rsidR="00BC6A3B" w:rsidRPr="00057526">
        <w:rPr>
          <w:sz w:val="20"/>
        </w:rPr>
        <w:t xml:space="preserve"> overseas experiences undertaken by </w:t>
      </w:r>
      <w:r w:rsidR="00A73F4D">
        <w:rPr>
          <w:sz w:val="20"/>
        </w:rPr>
        <w:t xml:space="preserve">domestic </w:t>
      </w:r>
      <w:r w:rsidR="00BC6A3B" w:rsidRPr="00057526">
        <w:rPr>
          <w:sz w:val="20"/>
        </w:rPr>
        <w:t>undergraduate</w:t>
      </w:r>
      <w:r w:rsidR="003851AB">
        <w:rPr>
          <w:sz w:val="20"/>
        </w:rPr>
        <w:t xml:space="preserve"> students</w:t>
      </w:r>
      <w:r w:rsidR="00BC6A3B" w:rsidRPr="00057526">
        <w:rPr>
          <w:sz w:val="20"/>
        </w:rPr>
        <w:t xml:space="preserve"> </w:t>
      </w:r>
      <w:r w:rsidR="005477FE" w:rsidRPr="00057526">
        <w:rPr>
          <w:sz w:val="20"/>
        </w:rPr>
        <w:t>r</w:t>
      </w:r>
      <w:r w:rsidR="00BC6A3B" w:rsidRPr="00057526">
        <w:rPr>
          <w:sz w:val="20"/>
        </w:rPr>
        <w:t>epresent</w:t>
      </w:r>
      <w:r w:rsidR="003851AB">
        <w:rPr>
          <w:sz w:val="20"/>
        </w:rPr>
        <w:t>ed</w:t>
      </w:r>
      <w:r w:rsidR="00BC6A3B" w:rsidRPr="00057526">
        <w:rPr>
          <w:sz w:val="20"/>
        </w:rPr>
        <w:t xml:space="preserve"> </w:t>
      </w:r>
      <w:r w:rsidR="00AD4672" w:rsidRPr="00057526">
        <w:rPr>
          <w:sz w:val="20"/>
        </w:rPr>
        <w:t>19.3</w:t>
      </w:r>
      <w:r w:rsidR="00BC6A3B" w:rsidRPr="00057526">
        <w:rPr>
          <w:sz w:val="20"/>
        </w:rPr>
        <w:t xml:space="preserve">% of the graduating cohort </w:t>
      </w:r>
      <w:r w:rsidR="003851AB">
        <w:rPr>
          <w:sz w:val="20"/>
        </w:rPr>
        <w:t>from</w:t>
      </w:r>
      <w:r w:rsidR="00BC6A3B" w:rsidRPr="00057526">
        <w:rPr>
          <w:sz w:val="20"/>
        </w:rPr>
        <w:t xml:space="preserve"> the same </w:t>
      </w:r>
      <w:r w:rsidR="00AD4672" w:rsidRPr="00057526">
        <w:rPr>
          <w:sz w:val="20"/>
        </w:rPr>
        <w:t>36</w:t>
      </w:r>
      <w:r w:rsidR="00BC6A3B" w:rsidRPr="00057526">
        <w:rPr>
          <w:sz w:val="20"/>
        </w:rPr>
        <w:t xml:space="preserve"> universities. </w:t>
      </w:r>
      <w:r w:rsidR="004B468D" w:rsidRPr="00057526">
        <w:rPr>
          <w:sz w:val="20"/>
        </w:rPr>
        <w:t>The</w:t>
      </w:r>
      <w:r w:rsidR="00BC6A3B" w:rsidRPr="00057526">
        <w:rPr>
          <w:sz w:val="20"/>
        </w:rPr>
        <w:t xml:space="preserve"> equivalent figure for US undergraduates studying abroad in 201</w:t>
      </w:r>
      <w:r w:rsidR="00057526" w:rsidRPr="00057526">
        <w:rPr>
          <w:sz w:val="20"/>
        </w:rPr>
        <w:t>4</w:t>
      </w:r>
      <w:r w:rsidR="00BC6A3B" w:rsidRPr="00057526">
        <w:rPr>
          <w:sz w:val="20"/>
        </w:rPr>
        <w:t>-1</w:t>
      </w:r>
      <w:r w:rsidR="00057526" w:rsidRPr="00057526">
        <w:rPr>
          <w:sz w:val="20"/>
        </w:rPr>
        <w:t>5</w:t>
      </w:r>
      <w:r w:rsidR="00BC6A3B" w:rsidRPr="00057526">
        <w:rPr>
          <w:sz w:val="20"/>
        </w:rPr>
        <w:t xml:space="preserve"> was </w:t>
      </w:r>
      <w:r w:rsidR="00057526" w:rsidRPr="00057526">
        <w:rPr>
          <w:sz w:val="20"/>
        </w:rPr>
        <w:t>15.1</w:t>
      </w:r>
      <w:r w:rsidR="00BC6A3B" w:rsidRPr="00057526">
        <w:rPr>
          <w:sz w:val="20"/>
        </w:rPr>
        <w:t>%</w:t>
      </w:r>
      <w:r w:rsidR="00BC6A3B" w:rsidRPr="00057526">
        <w:rPr>
          <w:sz w:val="20"/>
          <w:vertAlign w:val="superscript"/>
        </w:rPr>
        <w:t>2</w:t>
      </w:r>
      <w:r w:rsidR="00BC6A3B" w:rsidRPr="00057526">
        <w:rPr>
          <w:sz w:val="20"/>
        </w:rPr>
        <w:t>.</w:t>
      </w:r>
    </w:p>
    <w:p w:rsidR="001C7565" w:rsidRPr="00057526" w:rsidRDefault="003851AB" w:rsidP="00AD4BAE">
      <w:pPr>
        <w:spacing w:after="200"/>
        <w:ind w:right="68"/>
        <w:jc w:val="both"/>
        <w:rPr>
          <w:sz w:val="20"/>
        </w:rPr>
      </w:pPr>
      <w:r>
        <w:rPr>
          <w:sz w:val="20"/>
        </w:rPr>
        <w:t>Student e</w:t>
      </w:r>
      <w:r w:rsidR="00744D9D" w:rsidRPr="00057526">
        <w:rPr>
          <w:sz w:val="20"/>
        </w:rPr>
        <w:t>xchange</w:t>
      </w:r>
      <w:r>
        <w:rPr>
          <w:sz w:val="20"/>
        </w:rPr>
        <w:t xml:space="preserve"> programs </w:t>
      </w:r>
      <w:r w:rsidR="00744D9D" w:rsidRPr="00057526">
        <w:rPr>
          <w:sz w:val="20"/>
        </w:rPr>
        <w:t>(</w:t>
      </w:r>
      <w:r w:rsidR="00057526" w:rsidRPr="00057526">
        <w:rPr>
          <w:sz w:val="20"/>
        </w:rPr>
        <w:t>2</w:t>
      </w:r>
      <w:r w:rsidR="003062F3">
        <w:rPr>
          <w:sz w:val="20"/>
        </w:rPr>
        <w:t>8</w:t>
      </w:r>
      <w:r w:rsidR="00744D9D" w:rsidRPr="00057526">
        <w:rPr>
          <w:sz w:val="20"/>
        </w:rPr>
        <w:t xml:space="preserve">%) </w:t>
      </w:r>
      <w:r>
        <w:rPr>
          <w:sz w:val="20"/>
        </w:rPr>
        <w:t>and</w:t>
      </w:r>
      <w:r w:rsidR="00744D9D" w:rsidRPr="00057526">
        <w:rPr>
          <w:sz w:val="20"/>
        </w:rPr>
        <w:t xml:space="preserve"> faculty-led study tour</w:t>
      </w:r>
      <w:r w:rsidR="00D66465">
        <w:rPr>
          <w:sz w:val="20"/>
        </w:rPr>
        <w:t>s</w:t>
      </w:r>
      <w:r w:rsidR="00744D9D" w:rsidRPr="00057526">
        <w:rPr>
          <w:sz w:val="20"/>
        </w:rPr>
        <w:t xml:space="preserve"> (26%) </w:t>
      </w:r>
      <w:r w:rsidR="00A55B49" w:rsidRPr="00057526">
        <w:rPr>
          <w:sz w:val="20"/>
        </w:rPr>
        <w:t xml:space="preserve">were the </w:t>
      </w:r>
      <w:r w:rsidR="00744D9D" w:rsidRPr="00057526">
        <w:rPr>
          <w:sz w:val="20"/>
        </w:rPr>
        <w:t>most popular type</w:t>
      </w:r>
      <w:r>
        <w:rPr>
          <w:sz w:val="20"/>
        </w:rPr>
        <w:t>s</w:t>
      </w:r>
      <w:r w:rsidR="00744D9D" w:rsidRPr="00057526">
        <w:rPr>
          <w:sz w:val="20"/>
        </w:rPr>
        <w:t xml:space="preserve"> of study experience</w:t>
      </w:r>
      <w:r w:rsidR="000C4A58" w:rsidRPr="00057526">
        <w:rPr>
          <w:sz w:val="20"/>
        </w:rPr>
        <w:t>s</w:t>
      </w:r>
      <w:r w:rsidR="00744D9D" w:rsidRPr="00057526">
        <w:rPr>
          <w:sz w:val="20"/>
        </w:rPr>
        <w:t xml:space="preserve"> among undergraduates in 201</w:t>
      </w:r>
      <w:r w:rsidR="00057526" w:rsidRPr="00057526">
        <w:rPr>
          <w:sz w:val="20"/>
        </w:rPr>
        <w:t>5</w:t>
      </w:r>
      <w:r w:rsidR="00744D9D" w:rsidRPr="00057526">
        <w:rPr>
          <w:sz w:val="20"/>
        </w:rPr>
        <w:t xml:space="preserve">. </w:t>
      </w:r>
      <w:r w:rsidR="00C04B8E" w:rsidRPr="00057526">
        <w:rPr>
          <w:sz w:val="20"/>
        </w:rPr>
        <w:t>P</w:t>
      </w:r>
      <w:r w:rsidR="00F30B61" w:rsidRPr="00057526">
        <w:rPr>
          <w:sz w:val="20"/>
        </w:rPr>
        <w:t xml:space="preserve">ostgraduate students </w:t>
      </w:r>
      <w:r w:rsidR="00C04B8E" w:rsidRPr="00057526">
        <w:rPr>
          <w:sz w:val="20"/>
        </w:rPr>
        <w:t xml:space="preserve">most often travelled for </w:t>
      </w:r>
      <w:r w:rsidR="00057526" w:rsidRPr="00057526">
        <w:rPr>
          <w:sz w:val="20"/>
        </w:rPr>
        <w:t>research-related experience</w:t>
      </w:r>
      <w:r w:rsidR="00D66465">
        <w:rPr>
          <w:sz w:val="20"/>
        </w:rPr>
        <w:t>s</w:t>
      </w:r>
      <w:r w:rsidR="00057526" w:rsidRPr="00057526">
        <w:rPr>
          <w:sz w:val="20"/>
        </w:rPr>
        <w:t xml:space="preserve"> (</w:t>
      </w:r>
      <w:r w:rsidR="003062F3">
        <w:rPr>
          <w:sz w:val="20"/>
        </w:rPr>
        <w:t>29</w:t>
      </w:r>
      <w:r w:rsidR="00057526" w:rsidRPr="00057526">
        <w:rPr>
          <w:sz w:val="20"/>
        </w:rPr>
        <w:t xml:space="preserve">%) </w:t>
      </w:r>
      <w:r w:rsidR="00F30B61" w:rsidRPr="00057526">
        <w:rPr>
          <w:sz w:val="20"/>
        </w:rPr>
        <w:t xml:space="preserve">followed by </w:t>
      </w:r>
      <w:r w:rsidR="00057526" w:rsidRPr="00057526">
        <w:rPr>
          <w:sz w:val="20"/>
        </w:rPr>
        <w:t>conference</w:t>
      </w:r>
      <w:r w:rsidR="00337270">
        <w:rPr>
          <w:sz w:val="20"/>
        </w:rPr>
        <w:t xml:space="preserve">s or </w:t>
      </w:r>
      <w:r w:rsidR="00057526" w:rsidRPr="00057526">
        <w:rPr>
          <w:sz w:val="20"/>
        </w:rPr>
        <w:t>international competition</w:t>
      </w:r>
      <w:r w:rsidR="00337270">
        <w:rPr>
          <w:sz w:val="20"/>
        </w:rPr>
        <w:t>s</w:t>
      </w:r>
      <w:r w:rsidR="00057526" w:rsidRPr="00057526">
        <w:rPr>
          <w:sz w:val="20"/>
        </w:rPr>
        <w:t xml:space="preserve"> (</w:t>
      </w:r>
      <w:r w:rsidR="00B649BB">
        <w:rPr>
          <w:sz w:val="20"/>
        </w:rPr>
        <w:t>19</w:t>
      </w:r>
      <w:r w:rsidR="00057526" w:rsidRPr="00057526">
        <w:rPr>
          <w:sz w:val="20"/>
        </w:rPr>
        <w:t>%) in 2015</w:t>
      </w:r>
      <w:r w:rsidR="00F30B61" w:rsidRPr="00057526">
        <w:rPr>
          <w:sz w:val="20"/>
        </w:rPr>
        <w:t xml:space="preserve">. </w:t>
      </w:r>
    </w:p>
    <w:p w:rsidR="00AD4BAE" w:rsidRPr="00287672" w:rsidRDefault="00DB56E3" w:rsidP="00AD4BAE">
      <w:pPr>
        <w:spacing w:after="200"/>
        <w:ind w:right="68"/>
        <w:jc w:val="both"/>
        <w:rPr>
          <w:color w:val="FF0000"/>
          <w:sz w:val="20"/>
        </w:rPr>
      </w:pPr>
      <w:r>
        <w:rPr>
          <w:noProof/>
          <w:sz w:val="20"/>
          <w:lang w:eastAsia="en-AU"/>
        </w:rPr>
        <w:drawing>
          <wp:anchor distT="0" distB="0" distL="114300" distR="114300" simplePos="0" relativeHeight="251704320" behindDoc="0" locked="0" layoutInCell="1" allowOverlap="1" wp14:anchorId="07468C98" wp14:editId="388C65FB">
            <wp:simplePos x="0" y="0"/>
            <wp:positionH relativeFrom="column">
              <wp:posOffset>3173730</wp:posOffset>
            </wp:positionH>
            <wp:positionV relativeFrom="paragraph">
              <wp:posOffset>74295</wp:posOffset>
            </wp:positionV>
            <wp:extent cx="3556000" cy="2054860"/>
            <wp:effectExtent l="0" t="0" r="635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0D" w:rsidRPr="00502BFF">
        <w:rPr>
          <w:sz w:val="20"/>
        </w:rPr>
        <w:t>The majority (</w:t>
      </w:r>
      <w:r w:rsidR="00502BFF" w:rsidRPr="00502BFF">
        <w:rPr>
          <w:sz w:val="20"/>
        </w:rPr>
        <w:t>77</w:t>
      </w:r>
      <w:r w:rsidR="00426F0D" w:rsidRPr="00502BFF">
        <w:rPr>
          <w:sz w:val="20"/>
        </w:rPr>
        <w:t xml:space="preserve">%) of study abroad </w:t>
      </w:r>
      <w:r w:rsidR="001C7565" w:rsidRPr="00502BFF">
        <w:rPr>
          <w:sz w:val="20"/>
        </w:rPr>
        <w:t xml:space="preserve">experiences </w:t>
      </w:r>
      <w:r w:rsidR="00FE5966">
        <w:rPr>
          <w:sz w:val="20"/>
        </w:rPr>
        <w:t xml:space="preserve">were for </w:t>
      </w:r>
      <w:r w:rsidR="00156AF6" w:rsidRPr="00502BFF">
        <w:rPr>
          <w:sz w:val="20"/>
        </w:rPr>
        <w:t xml:space="preserve">academic </w:t>
      </w:r>
      <w:r w:rsidR="00BF410A" w:rsidRPr="00502BFF">
        <w:rPr>
          <w:sz w:val="20"/>
        </w:rPr>
        <w:t>credit</w:t>
      </w:r>
      <w:r w:rsidR="007C0D3C" w:rsidRPr="00502BFF">
        <w:rPr>
          <w:sz w:val="20"/>
        </w:rPr>
        <w:t>.</w:t>
      </w:r>
      <w:r w:rsidR="00C04B8E" w:rsidRPr="00502BFF">
        <w:rPr>
          <w:sz w:val="20"/>
        </w:rPr>
        <w:t xml:space="preserve"> </w:t>
      </w:r>
      <w:r w:rsidR="00156AF6" w:rsidRPr="00A41F38">
        <w:rPr>
          <w:sz w:val="20"/>
        </w:rPr>
        <w:t>M</w:t>
      </w:r>
      <w:r w:rsidR="001C7565" w:rsidRPr="00A41F38">
        <w:rPr>
          <w:sz w:val="20"/>
        </w:rPr>
        <w:t>ost</w:t>
      </w:r>
      <w:r w:rsidR="00C04B8E" w:rsidRPr="00A41F38">
        <w:rPr>
          <w:sz w:val="20"/>
        </w:rPr>
        <w:t xml:space="preserve"> (7</w:t>
      </w:r>
      <w:r w:rsidR="00A41F38" w:rsidRPr="00A41F38">
        <w:rPr>
          <w:sz w:val="20"/>
        </w:rPr>
        <w:t>4</w:t>
      </w:r>
      <w:r w:rsidR="00C04B8E" w:rsidRPr="00A41F38">
        <w:rPr>
          <w:sz w:val="20"/>
        </w:rPr>
        <w:t xml:space="preserve">%) </w:t>
      </w:r>
      <w:r w:rsidR="001F2DF8" w:rsidRPr="00A41F38">
        <w:rPr>
          <w:sz w:val="20"/>
        </w:rPr>
        <w:t>experiences were for</w:t>
      </w:r>
      <w:r w:rsidR="00EB58F0">
        <w:rPr>
          <w:sz w:val="20"/>
        </w:rPr>
        <w:t xml:space="preserve"> less than a semester</w:t>
      </w:r>
      <w:r w:rsidR="001F2DF8" w:rsidRPr="00A41F38">
        <w:rPr>
          <w:sz w:val="20"/>
        </w:rPr>
        <w:t>, the remainder being</w:t>
      </w:r>
      <w:r w:rsidR="00C04B8E" w:rsidRPr="00A41F38">
        <w:rPr>
          <w:sz w:val="20"/>
        </w:rPr>
        <w:t xml:space="preserve"> </w:t>
      </w:r>
      <w:r w:rsidR="001F2DF8" w:rsidRPr="00A41F38">
        <w:rPr>
          <w:sz w:val="20"/>
        </w:rPr>
        <w:t>e</w:t>
      </w:r>
      <w:r w:rsidR="001C7565" w:rsidRPr="00A41F38">
        <w:rPr>
          <w:sz w:val="20"/>
        </w:rPr>
        <w:t>xchange</w:t>
      </w:r>
      <w:r w:rsidR="00C04B8E" w:rsidRPr="00A41F38">
        <w:rPr>
          <w:sz w:val="20"/>
        </w:rPr>
        <w:t xml:space="preserve"> and other semester o</w:t>
      </w:r>
      <w:r w:rsidR="001F2DF8" w:rsidRPr="00A41F38">
        <w:rPr>
          <w:sz w:val="20"/>
        </w:rPr>
        <w:t>r</w:t>
      </w:r>
      <w:r w:rsidR="00C04B8E" w:rsidRPr="00A41F38">
        <w:rPr>
          <w:sz w:val="20"/>
        </w:rPr>
        <w:t xml:space="preserve"> year</w:t>
      </w:r>
      <w:r w:rsidR="001F2DF8" w:rsidRPr="00A41F38">
        <w:rPr>
          <w:sz w:val="20"/>
        </w:rPr>
        <w:t>-</w:t>
      </w:r>
      <w:r w:rsidR="00C04B8E" w:rsidRPr="00A41F38">
        <w:rPr>
          <w:sz w:val="20"/>
        </w:rPr>
        <w:t>long programs.</w:t>
      </w:r>
      <w:r w:rsidR="0085268A" w:rsidRPr="00A41F38">
        <w:rPr>
          <w:sz w:val="20"/>
        </w:rPr>
        <w:t xml:space="preserve"> </w:t>
      </w:r>
      <w:r w:rsidR="004D7F84" w:rsidRPr="004D7F84">
        <w:rPr>
          <w:color w:val="000000" w:themeColor="text1"/>
          <w:sz w:val="20"/>
        </w:rPr>
        <w:t xml:space="preserve">Over </w:t>
      </w:r>
      <w:r w:rsidR="002749BC">
        <w:rPr>
          <w:color w:val="000000" w:themeColor="text1"/>
          <w:sz w:val="20"/>
        </w:rPr>
        <w:t>half</w:t>
      </w:r>
      <w:r w:rsidR="004D7F84" w:rsidRPr="004D7F84">
        <w:rPr>
          <w:color w:val="000000" w:themeColor="text1"/>
          <w:sz w:val="20"/>
        </w:rPr>
        <w:t xml:space="preserve"> </w:t>
      </w:r>
      <w:r w:rsidR="0085268A" w:rsidRPr="004D7F84">
        <w:rPr>
          <w:color w:val="000000" w:themeColor="text1"/>
          <w:sz w:val="20"/>
        </w:rPr>
        <w:t xml:space="preserve">of </w:t>
      </w:r>
      <w:r w:rsidR="001F2DF8" w:rsidRPr="004D7F84">
        <w:rPr>
          <w:color w:val="000000" w:themeColor="text1"/>
          <w:sz w:val="20"/>
        </w:rPr>
        <w:t xml:space="preserve">undergraduate and postgraduate experiences were </w:t>
      </w:r>
      <w:r w:rsidR="00337270">
        <w:rPr>
          <w:color w:val="000000" w:themeColor="text1"/>
          <w:sz w:val="20"/>
        </w:rPr>
        <w:t>for less than one semester</w:t>
      </w:r>
      <w:r w:rsidR="001F2DF8" w:rsidRPr="004D7F84">
        <w:rPr>
          <w:color w:val="000000" w:themeColor="text1"/>
          <w:sz w:val="20"/>
        </w:rPr>
        <w:t xml:space="preserve"> </w:t>
      </w:r>
      <w:r w:rsidR="0085268A" w:rsidRPr="00B004BE">
        <w:rPr>
          <w:color w:val="000000" w:themeColor="text1"/>
          <w:sz w:val="20"/>
        </w:rPr>
        <w:t xml:space="preserve">(Figure 1). </w:t>
      </w:r>
    </w:p>
    <w:p w:rsidR="0027447F" w:rsidRPr="003A2355" w:rsidRDefault="00AD4BAE" w:rsidP="00AD4BAE">
      <w:pPr>
        <w:spacing w:after="200"/>
        <w:ind w:right="68"/>
        <w:jc w:val="both"/>
        <w:rPr>
          <w:sz w:val="19"/>
          <w:szCs w:val="19"/>
        </w:rPr>
      </w:pPr>
      <w:r w:rsidRPr="003A2355">
        <w:rPr>
          <w:sz w:val="20"/>
        </w:rPr>
        <w:t>In 201</w:t>
      </w:r>
      <w:r w:rsidR="003A2355" w:rsidRPr="003A2355">
        <w:rPr>
          <w:sz w:val="20"/>
        </w:rPr>
        <w:t>5</w:t>
      </w:r>
      <w:r w:rsidRPr="003A2355">
        <w:rPr>
          <w:sz w:val="20"/>
        </w:rPr>
        <w:t xml:space="preserve">, </w:t>
      </w:r>
      <w:r w:rsidR="003A2355" w:rsidRPr="003A2355">
        <w:rPr>
          <w:sz w:val="20"/>
        </w:rPr>
        <w:t xml:space="preserve">over one third of </w:t>
      </w:r>
      <w:r w:rsidR="00E127E8" w:rsidRPr="003A2355">
        <w:rPr>
          <w:sz w:val="20"/>
        </w:rPr>
        <w:t xml:space="preserve">all </w:t>
      </w:r>
      <w:r w:rsidRPr="003A2355">
        <w:rPr>
          <w:sz w:val="20"/>
        </w:rPr>
        <w:t xml:space="preserve">experiences </w:t>
      </w:r>
      <w:r w:rsidR="003A2355" w:rsidRPr="003A2355">
        <w:rPr>
          <w:sz w:val="20"/>
        </w:rPr>
        <w:t>(3</w:t>
      </w:r>
      <w:r w:rsidR="00B004BE">
        <w:rPr>
          <w:sz w:val="20"/>
        </w:rPr>
        <w:t>9</w:t>
      </w:r>
      <w:bookmarkStart w:id="0" w:name="_GoBack"/>
      <w:bookmarkEnd w:id="0"/>
      <w:r w:rsidR="003A2355" w:rsidRPr="003A2355">
        <w:rPr>
          <w:sz w:val="20"/>
        </w:rPr>
        <w:t xml:space="preserve">%) </w:t>
      </w:r>
      <w:r w:rsidRPr="003A2355">
        <w:rPr>
          <w:sz w:val="20"/>
        </w:rPr>
        <w:t>w</w:t>
      </w:r>
      <w:r w:rsidR="00E127E8" w:rsidRPr="003A2355">
        <w:rPr>
          <w:sz w:val="20"/>
        </w:rPr>
        <w:t>ere</w:t>
      </w:r>
      <w:r w:rsidR="007201E9" w:rsidRPr="003A2355">
        <w:rPr>
          <w:sz w:val="20"/>
        </w:rPr>
        <w:t xml:space="preserve"> in the</w:t>
      </w:r>
      <w:r w:rsidRPr="003A2355">
        <w:rPr>
          <w:sz w:val="20"/>
        </w:rPr>
        <w:t xml:space="preserve"> </w:t>
      </w:r>
      <w:r w:rsidR="003A2355" w:rsidRPr="003A2355">
        <w:rPr>
          <w:sz w:val="20"/>
        </w:rPr>
        <w:t xml:space="preserve">top five destination countries (USA, China, UK, </w:t>
      </w:r>
      <w:r w:rsidR="00DB56E3">
        <w:rPr>
          <w:sz w:val="20"/>
        </w:rPr>
        <w:t>Indonesia</w:t>
      </w:r>
      <w:r w:rsidR="003A2355">
        <w:rPr>
          <w:sz w:val="20"/>
        </w:rPr>
        <w:t xml:space="preserve"> </w:t>
      </w:r>
      <w:r w:rsidR="003A2355" w:rsidRPr="003A2355">
        <w:rPr>
          <w:sz w:val="20"/>
        </w:rPr>
        <w:t xml:space="preserve">and </w:t>
      </w:r>
      <w:r w:rsidR="00DB56E3">
        <w:rPr>
          <w:sz w:val="20"/>
        </w:rPr>
        <w:t>Canada</w:t>
      </w:r>
      <w:r w:rsidR="003A2355" w:rsidRPr="003A2355">
        <w:rPr>
          <w:sz w:val="20"/>
        </w:rPr>
        <w:t xml:space="preserve">) </w:t>
      </w:r>
      <w:r w:rsidR="00E127E8" w:rsidRPr="003A2355">
        <w:rPr>
          <w:sz w:val="20"/>
        </w:rPr>
        <w:t>(</w:t>
      </w:r>
      <w:r w:rsidRPr="003A2355">
        <w:rPr>
          <w:sz w:val="20"/>
        </w:rPr>
        <w:t xml:space="preserve">Table 2). </w:t>
      </w:r>
      <w:r w:rsidR="0027447F" w:rsidRPr="003A2355">
        <w:rPr>
          <w:sz w:val="20"/>
        </w:rPr>
        <w:t xml:space="preserve">Students in </w:t>
      </w:r>
      <w:r w:rsidR="00EA63B0" w:rsidRPr="00EA63B0">
        <w:rPr>
          <w:sz w:val="20"/>
        </w:rPr>
        <w:t xml:space="preserve">science, technology, engineering and mathematics (STEM) </w:t>
      </w:r>
      <w:r w:rsidR="0027447F" w:rsidRPr="003A2355">
        <w:rPr>
          <w:sz w:val="20"/>
        </w:rPr>
        <w:t xml:space="preserve">fields were </w:t>
      </w:r>
      <w:r w:rsidR="003F4F45">
        <w:rPr>
          <w:sz w:val="20"/>
        </w:rPr>
        <w:t>mo</w:t>
      </w:r>
      <w:r w:rsidR="00CF3223">
        <w:rPr>
          <w:sz w:val="20"/>
        </w:rPr>
        <w:t>re</w:t>
      </w:r>
      <w:r w:rsidR="0027447F" w:rsidRPr="003A2355">
        <w:rPr>
          <w:sz w:val="20"/>
        </w:rPr>
        <w:t xml:space="preserve"> likely to study abroad</w:t>
      </w:r>
      <w:r w:rsidR="003F4F45">
        <w:rPr>
          <w:sz w:val="20"/>
        </w:rPr>
        <w:t xml:space="preserve"> (20% of all experiences)</w:t>
      </w:r>
      <w:r w:rsidR="00CF3223">
        <w:rPr>
          <w:sz w:val="20"/>
        </w:rPr>
        <w:t xml:space="preserve"> than students in other fields.</w:t>
      </w:r>
      <w:r w:rsidR="00E2544A" w:rsidRPr="003A2355">
        <w:rPr>
          <w:sz w:val="20"/>
        </w:rPr>
        <w:t xml:space="preserve"> </w:t>
      </w:r>
    </w:p>
    <w:p w:rsidR="004D4519" w:rsidRPr="00FE5966" w:rsidRDefault="00E07689" w:rsidP="00AD4BAE">
      <w:pPr>
        <w:spacing w:after="200"/>
        <w:ind w:right="68"/>
        <w:jc w:val="both"/>
        <w:rPr>
          <w:sz w:val="20"/>
          <w:highlight w:val="yellow"/>
        </w:rPr>
      </w:pPr>
      <w:r>
        <w:rPr>
          <w:sz w:val="20"/>
        </w:rPr>
        <w:t xml:space="preserve">In 2015, 11,157 undergraduate domestic students travelled to countries identified as priority destinations under the New Colombo </w:t>
      </w:r>
      <w:proofErr w:type="spellStart"/>
      <w:r>
        <w:rPr>
          <w:sz w:val="20"/>
        </w:rPr>
        <w:t>Plan</w:t>
      </w:r>
      <w:r w:rsidR="00337270" w:rsidRPr="00337270">
        <w:rPr>
          <w:sz w:val="20"/>
          <w:vertAlign w:val="superscript"/>
        </w:rPr>
        <w:t>3</w:t>
      </w:r>
      <w:proofErr w:type="spellEnd"/>
      <w:r w:rsidR="00FE5966">
        <w:rPr>
          <w:sz w:val="20"/>
        </w:rPr>
        <w:t>,</w:t>
      </w:r>
      <w:r w:rsidR="00337270">
        <w:rPr>
          <w:sz w:val="20"/>
        </w:rPr>
        <w:t xml:space="preserve"> </w:t>
      </w:r>
      <w:r>
        <w:rPr>
          <w:sz w:val="20"/>
        </w:rPr>
        <w:t>an increase of 32% on 2014. The</w:t>
      </w:r>
      <w:r w:rsidR="0027447F" w:rsidRPr="003A2355">
        <w:rPr>
          <w:sz w:val="20"/>
        </w:rPr>
        <w:t xml:space="preserve"> t</w:t>
      </w:r>
      <w:r w:rsidR="00B004BE">
        <w:rPr>
          <w:sz w:val="20"/>
        </w:rPr>
        <w:t xml:space="preserve">op 5 </w:t>
      </w:r>
      <w:r w:rsidR="00144BC7" w:rsidRPr="003A2355">
        <w:rPr>
          <w:sz w:val="20"/>
        </w:rPr>
        <w:t xml:space="preserve">Indo-Pacific destinations </w:t>
      </w:r>
      <w:r w:rsidR="004F264F" w:rsidRPr="003A2355">
        <w:rPr>
          <w:sz w:val="20"/>
        </w:rPr>
        <w:t xml:space="preserve">for undergraduate </w:t>
      </w:r>
      <w:r w:rsidR="00337270">
        <w:rPr>
          <w:sz w:val="20"/>
        </w:rPr>
        <w:t xml:space="preserve">domestic </w:t>
      </w:r>
      <w:r w:rsidR="004F264F" w:rsidRPr="003A2355">
        <w:rPr>
          <w:sz w:val="20"/>
        </w:rPr>
        <w:t xml:space="preserve">students </w:t>
      </w:r>
      <w:r w:rsidR="003A2355">
        <w:rPr>
          <w:sz w:val="20"/>
        </w:rPr>
        <w:t xml:space="preserve">in 2015 </w:t>
      </w:r>
      <w:r w:rsidR="00144BC7" w:rsidRPr="003A2355">
        <w:rPr>
          <w:sz w:val="20"/>
        </w:rPr>
        <w:t>were China (</w:t>
      </w:r>
      <w:r w:rsidR="003A2355" w:rsidRPr="003A2355">
        <w:rPr>
          <w:sz w:val="20"/>
        </w:rPr>
        <w:t>19.3</w:t>
      </w:r>
      <w:r w:rsidR="00BA5009" w:rsidRPr="003A2355">
        <w:rPr>
          <w:sz w:val="20"/>
        </w:rPr>
        <w:t>%</w:t>
      </w:r>
      <w:r w:rsidR="001F2DF8" w:rsidRPr="003A2355">
        <w:rPr>
          <w:sz w:val="20"/>
        </w:rPr>
        <w:t xml:space="preserve"> of total</w:t>
      </w:r>
      <w:r w:rsidR="00BA5009" w:rsidRPr="003A2355">
        <w:rPr>
          <w:sz w:val="20"/>
        </w:rPr>
        <w:t xml:space="preserve">), </w:t>
      </w:r>
      <w:r w:rsidR="003A2355" w:rsidRPr="003A2355">
        <w:rPr>
          <w:sz w:val="20"/>
        </w:rPr>
        <w:t xml:space="preserve">Indonesia (11%), </w:t>
      </w:r>
      <w:r w:rsidR="00144BC7" w:rsidRPr="003A2355">
        <w:rPr>
          <w:sz w:val="20"/>
        </w:rPr>
        <w:t>Japan (</w:t>
      </w:r>
      <w:r w:rsidR="003A2355" w:rsidRPr="003A2355">
        <w:rPr>
          <w:sz w:val="20"/>
        </w:rPr>
        <w:t>9.6</w:t>
      </w:r>
      <w:r w:rsidR="00BA5009" w:rsidRPr="003A2355">
        <w:rPr>
          <w:sz w:val="20"/>
        </w:rPr>
        <w:t xml:space="preserve">%), </w:t>
      </w:r>
      <w:r w:rsidR="00144BC7" w:rsidRPr="003A2355">
        <w:rPr>
          <w:sz w:val="20"/>
        </w:rPr>
        <w:t>India (</w:t>
      </w:r>
      <w:r w:rsidR="00D66392" w:rsidRPr="003A2355">
        <w:rPr>
          <w:sz w:val="20"/>
        </w:rPr>
        <w:t>9</w:t>
      </w:r>
      <w:r w:rsidR="003A2355" w:rsidRPr="003A2355">
        <w:rPr>
          <w:sz w:val="20"/>
        </w:rPr>
        <w:t>.2</w:t>
      </w:r>
      <w:r w:rsidR="00BA5009" w:rsidRPr="003A2355">
        <w:rPr>
          <w:sz w:val="20"/>
        </w:rPr>
        <w:t xml:space="preserve">%) </w:t>
      </w:r>
      <w:r w:rsidR="00144BC7" w:rsidRPr="003A2355">
        <w:rPr>
          <w:sz w:val="20"/>
        </w:rPr>
        <w:t xml:space="preserve">and </w:t>
      </w:r>
      <w:r w:rsidR="00B004BE">
        <w:rPr>
          <w:sz w:val="20"/>
        </w:rPr>
        <w:t>Cambodia</w:t>
      </w:r>
      <w:r w:rsidR="00144BC7" w:rsidRPr="003A2355">
        <w:rPr>
          <w:sz w:val="20"/>
        </w:rPr>
        <w:t xml:space="preserve"> </w:t>
      </w:r>
      <w:r w:rsidR="00144BC7" w:rsidRPr="00FE5966">
        <w:rPr>
          <w:sz w:val="20"/>
        </w:rPr>
        <w:t>(</w:t>
      </w:r>
      <w:r w:rsidR="00B004BE" w:rsidRPr="00FE5966">
        <w:rPr>
          <w:sz w:val="20"/>
        </w:rPr>
        <w:t>6.5</w:t>
      </w:r>
      <w:r w:rsidR="00144BC7" w:rsidRPr="00FE5966">
        <w:rPr>
          <w:sz w:val="20"/>
        </w:rPr>
        <w:t>%)</w:t>
      </w:r>
      <w:r w:rsidR="00E2544A" w:rsidRPr="00FE5966">
        <w:rPr>
          <w:sz w:val="20"/>
        </w:rPr>
        <w:t>.</w:t>
      </w:r>
    </w:p>
    <w:p w:rsidR="00FE5966" w:rsidRPr="00FE5966" w:rsidRDefault="00FE5966" w:rsidP="00AD4BAE">
      <w:pPr>
        <w:spacing w:after="200"/>
        <w:ind w:right="68"/>
        <w:jc w:val="both"/>
        <w:rPr>
          <w:sz w:val="20"/>
        </w:rPr>
      </w:pPr>
      <w:r w:rsidRPr="00FE5966">
        <w:rPr>
          <w:sz w:val="20"/>
        </w:rPr>
        <w:t xml:space="preserve">Australia’s Higher Education Statistics Collection shows there were 340 Australian students enrolled in an offshore Australian higher education </w:t>
      </w:r>
      <w:r>
        <w:rPr>
          <w:sz w:val="20"/>
        </w:rPr>
        <w:t>campuses</w:t>
      </w:r>
      <w:r w:rsidRPr="00FE5966">
        <w:rPr>
          <w:sz w:val="20"/>
          <w:vertAlign w:val="superscript"/>
        </w:rPr>
        <w:t xml:space="preserve"> </w:t>
      </w:r>
      <w:r w:rsidRPr="00FE5966">
        <w:rPr>
          <w:sz w:val="20"/>
        </w:rPr>
        <w:t>in 2015, slightly less than in 2014 (430)</w:t>
      </w:r>
      <w:r w:rsidRPr="00FE5966">
        <w:rPr>
          <w:sz w:val="20"/>
          <w:vertAlign w:val="superscript"/>
        </w:rPr>
        <w:t>5</w:t>
      </w:r>
      <w:r w:rsidRPr="00FE5966">
        <w:rPr>
          <w:sz w:val="20"/>
        </w:rPr>
        <w:t xml:space="preserve">. It is likely that these students are </w:t>
      </w:r>
      <w:r>
        <w:rPr>
          <w:sz w:val="20"/>
        </w:rPr>
        <w:t xml:space="preserve">also </w:t>
      </w:r>
      <w:r w:rsidRPr="00FE5966">
        <w:rPr>
          <w:sz w:val="20"/>
        </w:rPr>
        <w:t>counted within the survey of Australian university students described above</w:t>
      </w:r>
      <w:r>
        <w:rPr>
          <w:sz w:val="20"/>
        </w:rPr>
        <w:t>.</w:t>
      </w:r>
    </w:p>
    <w:p w:rsidR="00AD4BAE" w:rsidRPr="00FE5966" w:rsidRDefault="00F27A65" w:rsidP="00AD4BAE">
      <w:pPr>
        <w:spacing w:after="200"/>
        <w:ind w:right="68"/>
        <w:jc w:val="both"/>
        <w:rPr>
          <w:sz w:val="20"/>
          <w:highlight w:val="yellow"/>
        </w:rPr>
      </w:pPr>
      <w:r w:rsidRPr="00FE5966">
        <w:rPr>
          <w:sz w:val="20"/>
        </w:rPr>
        <w:t>The latest UNESCO data for 201</w:t>
      </w:r>
      <w:r w:rsidR="00435DE1" w:rsidRPr="00FE5966">
        <w:rPr>
          <w:sz w:val="20"/>
        </w:rPr>
        <w:t>4</w:t>
      </w:r>
      <w:r w:rsidRPr="00FE5966">
        <w:rPr>
          <w:sz w:val="20"/>
        </w:rPr>
        <w:t xml:space="preserve"> show 11,</w:t>
      </w:r>
      <w:r w:rsidR="00435DE1" w:rsidRPr="00FE5966">
        <w:rPr>
          <w:sz w:val="20"/>
        </w:rPr>
        <w:t>447</w:t>
      </w:r>
      <w:r w:rsidRPr="00FE5966">
        <w:rPr>
          <w:sz w:val="20"/>
        </w:rPr>
        <w:t xml:space="preserve"> Australian students enrolled in tertiary courses in other </w:t>
      </w:r>
      <w:proofErr w:type="spellStart"/>
      <w:r w:rsidRPr="00FE5966">
        <w:rPr>
          <w:sz w:val="20"/>
        </w:rPr>
        <w:t>countries</w:t>
      </w:r>
      <w:r w:rsidR="00337270" w:rsidRPr="00FE5966">
        <w:rPr>
          <w:sz w:val="20"/>
          <w:vertAlign w:val="superscript"/>
        </w:rPr>
        <w:t>4</w:t>
      </w:r>
      <w:proofErr w:type="spellEnd"/>
      <w:r w:rsidRPr="00FE5966">
        <w:rPr>
          <w:sz w:val="20"/>
        </w:rPr>
        <w:t xml:space="preserve">. </w:t>
      </w:r>
      <w:r w:rsidR="00AD4BAE" w:rsidRPr="00FE5966">
        <w:rPr>
          <w:sz w:val="20"/>
        </w:rPr>
        <w:t xml:space="preserve">This is a </w:t>
      </w:r>
      <w:r w:rsidR="00435DE1" w:rsidRPr="00FE5966">
        <w:rPr>
          <w:sz w:val="20"/>
        </w:rPr>
        <w:t>3.4</w:t>
      </w:r>
      <w:r w:rsidR="007A569D" w:rsidRPr="00FE5966">
        <w:rPr>
          <w:sz w:val="20"/>
        </w:rPr>
        <w:t xml:space="preserve">% increase </w:t>
      </w:r>
      <w:r w:rsidR="005A525D" w:rsidRPr="00FE5966">
        <w:rPr>
          <w:sz w:val="20"/>
        </w:rPr>
        <w:t>since</w:t>
      </w:r>
      <w:r w:rsidR="007A569D" w:rsidRPr="00FE5966">
        <w:rPr>
          <w:sz w:val="20"/>
        </w:rPr>
        <w:t xml:space="preserve"> 20</w:t>
      </w:r>
      <w:r w:rsidR="0043734D" w:rsidRPr="00FE5966">
        <w:rPr>
          <w:sz w:val="20"/>
        </w:rPr>
        <w:t>1</w:t>
      </w:r>
      <w:r w:rsidR="00435DE1" w:rsidRPr="00FE5966">
        <w:rPr>
          <w:sz w:val="20"/>
        </w:rPr>
        <w:t>3</w:t>
      </w:r>
      <w:r w:rsidR="007A569D" w:rsidRPr="00FE5966">
        <w:rPr>
          <w:sz w:val="20"/>
        </w:rPr>
        <w:t>.</w:t>
      </w:r>
      <w:r w:rsidR="00AD4BAE" w:rsidRPr="00FE5966">
        <w:rPr>
          <w:color w:val="FF0000"/>
          <w:sz w:val="20"/>
        </w:rPr>
        <w:t xml:space="preserve"> </w:t>
      </w:r>
      <w:r w:rsidR="005F7659" w:rsidRPr="00FE5966">
        <w:rPr>
          <w:sz w:val="20"/>
        </w:rPr>
        <w:t>This s</w:t>
      </w:r>
      <w:r w:rsidR="00AD4BAE" w:rsidRPr="00FE5966">
        <w:rPr>
          <w:sz w:val="20"/>
        </w:rPr>
        <w:t>tatistic only counts Australian</w:t>
      </w:r>
      <w:r w:rsidR="00B27D1F" w:rsidRPr="00FE5966">
        <w:rPr>
          <w:sz w:val="20"/>
        </w:rPr>
        <w:t xml:space="preserve"> student</w:t>
      </w:r>
      <w:r w:rsidR="00AD4BAE" w:rsidRPr="00FE5966">
        <w:rPr>
          <w:sz w:val="20"/>
        </w:rPr>
        <w:t xml:space="preserve">s enrolled in a course of more than 2 years duration in </w:t>
      </w:r>
      <w:r w:rsidRPr="00FE5966">
        <w:rPr>
          <w:sz w:val="20"/>
        </w:rPr>
        <w:t>another country</w:t>
      </w:r>
      <w:r w:rsidR="00AD4BAE" w:rsidRPr="00FE5966">
        <w:rPr>
          <w:sz w:val="20"/>
        </w:rPr>
        <w:t xml:space="preserve">. </w:t>
      </w:r>
      <w:r w:rsidR="005F7659" w:rsidRPr="00FE5966">
        <w:rPr>
          <w:sz w:val="20"/>
        </w:rPr>
        <w:t>It is assumed</w:t>
      </w:r>
      <w:r w:rsidR="00B27D1F" w:rsidRPr="00FE5966">
        <w:rPr>
          <w:sz w:val="20"/>
        </w:rPr>
        <w:t xml:space="preserve"> that </w:t>
      </w:r>
      <w:r w:rsidR="00AD4BAE" w:rsidRPr="00FE5966">
        <w:rPr>
          <w:sz w:val="20"/>
        </w:rPr>
        <w:t xml:space="preserve">these students represent an additional cohort of Australians studying </w:t>
      </w:r>
      <w:r w:rsidRPr="00FE5966">
        <w:rPr>
          <w:sz w:val="20"/>
        </w:rPr>
        <w:t>towards full qualification</w:t>
      </w:r>
      <w:r w:rsidR="00FE5966">
        <w:rPr>
          <w:sz w:val="20"/>
        </w:rPr>
        <w:t>s</w:t>
      </w:r>
      <w:r w:rsidR="00AD4BAE" w:rsidRPr="00FE5966">
        <w:rPr>
          <w:sz w:val="20"/>
        </w:rPr>
        <w:t xml:space="preserve"> in foreign institution</w:t>
      </w:r>
      <w:r w:rsidR="00FE5966">
        <w:rPr>
          <w:sz w:val="20"/>
        </w:rPr>
        <w:t>s</w:t>
      </w:r>
      <w:r w:rsidRPr="00FE5966">
        <w:rPr>
          <w:sz w:val="20"/>
        </w:rPr>
        <w:t xml:space="preserve"> – and who are hence</w:t>
      </w:r>
      <w:r w:rsidR="00B27D1F" w:rsidRPr="00FE5966">
        <w:rPr>
          <w:sz w:val="20"/>
        </w:rPr>
        <w:t xml:space="preserve"> not </w:t>
      </w:r>
      <w:r w:rsidR="00AD4BAE" w:rsidRPr="00FE5966">
        <w:rPr>
          <w:sz w:val="20"/>
        </w:rPr>
        <w:t xml:space="preserve">counted </w:t>
      </w:r>
      <w:r w:rsidRPr="00FE5966">
        <w:rPr>
          <w:sz w:val="20"/>
        </w:rPr>
        <w:t>in</w:t>
      </w:r>
      <w:r w:rsidR="00AD4BAE" w:rsidRPr="00FE5966">
        <w:rPr>
          <w:sz w:val="20"/>
        </w:rPr>
        <w:t xml:space="preserve"> the survey of Australian university students described above.</w:t>
      </w:r>
    </w:p>
    <w:p w:rsidR="00964EFA" w:rsidRPr="00E07689" w:rsidRDefault="00711B43" w:rsidP="00964EFA">
      <w:pPr>
        <w:pStyle w:val="FootnoteText"/>
        <w:rPr>
          <w:rFonts w:cs="Arial"/>
          <w:sz w:val="12"/>
          <w:szCs w:val="12"/>
        </w:rPr>
      </w:pPr>
      <w:r w:rsidRPr="00E07689">
        <w:rPr>
          <w:sz w:val="12"/>
          <w:szCs w:val="12"/>
          <w:vertAlign w:val="superscript"/>
        </w:rPr>
        <w:t>1</w:t>
      </w:r>
      <w:r w:rsidRPr="00E07689">
        <w:rPr>
          <w:sz w:val="12"/>
          <w:szCs w:val="12"/>
        </w:rPr>
        <w:t xml:space="preserve"> </w:t>
      </w:r>
      <w:r w:rsidR="00964EFA" w:rsidRPr="00E07689">
        <w:rPr>
          <w:rFonts w:cs="Arial"/>
          <w:sz w:val="12"/>
          <w:szCs w:val="12"/>
        </w:rPr>
        <w:t xml:space="preserve">The ‘Learning Abroad 2015’ </w:t>
      </w:r>
      <w:r w:rsidR="00A73F4D" w:rsidRPr="00E07689">
        <w:rPr>
          <w:rFonts w:cs="Arial"/>
          <w:sz w:val="12"/>
          <w:szCs w:val="12"/>
        </w:rPr>
        <w:t xml:space="preserve">(2016) </w:t>
      </w:r>
      <w:r w:rsidR="00964EFA" w:rsidRPr="00E07689">
        <w:rPr>
          <w:rFonts w:cs="Arial"/>
          <w:sz w:val="12"/>
          <w:szCs w:val="12"/>
        </w:rPr>
        <w:t>Australian Universities International Directors’ Forum (</w:t>
      </w:r>
      <w:proofErr w:type="spellStart"/>
      <w:r w:rsidR="00964EFA" w:rsidRPr="00E07689">
        <w:rPr>
          <w:rFonts w:cs="Arial"/>
          <w:sz w:val="12"/>
          <w:szCs w:val="12"/>
        </w:rPr>
        <w:t>AUIDF</w:t>
      </w:r>
      <w:proofErr w:type="spellEnd"/>
      <w:r w:rsidR="00964EFA" w:rsidRPr="00E07689">
        <w:rPr>
          <w:rFonts w:cs="Arial"/>
          <w:sz w:val="12"/>
          <w:szCs w:val="12"/>
        </w:rPr>
        <w:t xml:space="preserve">) report by </w:t>
      </w:r>
      <w:proofErr w:type="spellStart"/>
      <w:r w:rsidR="00964EFA" w:rsidRPr="00E07689">
        <w:rPr>
          <w:rFonts w:cs="Arial"/>
          <w:sz w:val="12"/>
          <w:szCs w:val="12"/>
        </w:rPr>
        <w:t>i</w:t>
      </w:r>
      <w:proofErr w:type="spellEnd"/>
      <w:r w:rsidR="00964EFA" w:rsidRPr="00E07689">
        <w:rPr>
          <w:rFonts w:cs="Arial"/>
          <w:sz w:val="12"/>
          <w:szCs w:val="12"/>
        </w:rPr>
        <w:t>-Graduate</w:t>
      </w:r>
      <w:r w:rsidR="00D354C7" w:rsidRPr="00E07689">
        <w:rPr>
          <w:rFonts w:cs="Arial"/>
          <w:sz w:val="12"/>
          <w:szCs w:val="12"/>
        </w:rPr>
        <w:t xml:space="preserve"> (unpublished)</w:t>
      </w:r>
      <w:r w:rsidR="00964EFA" w:rsidRPr="00E07689">
        <w:rPr>
          <w:rFonts w:cs="Arial"/>
          <w:sz w:val="12"/>
          <w:szCs w:val="12"/>
        </w:rPr>
        <w:t>. The data for earlier years were drawn from previous iterations of the</w:t>
      </w:r>
      <w:r w:rsidR="00E127E8" w:rsidRPr="00E07689">
        <w:rPr>
          <w:rFonts w:cs="Arial"/>
          <w:sz w:val="12"/>
          <w:szCs w:val="12"/>
        </w:rPr>
        <w:t xml:space="preserve"> </w:t>
      </w:r>
      <w:proofErr w:type="spellStart"/>
      <w:r w:rsidR="00E127E8" w:rsidRPr="00E07689">
        <w:rPr>
          <w:rFonts w:cs="Arial"/>
          <w:sz w:val="12"/>
          <w:szCs w:val="12"/>
        </w:rPr>
        <w:t>AUIDF</w:t>
      </w:r>
      <w:proofErr w:type="spellEnd"/>
      <w:r w:rsidR="00E127E8" w:rsidRPr="00E07689">
        <w:rPr>
          <w:rFonts w:cs="Arial"/>
          <w:sz w:val="12"/>
          <w:szCs w:val="12"/>
        </w:rPr>
        <w:t xml:space="preserve"> </w:t>
      </w:r>
      <w:r w:rsidR="00964EFA" w:rsidRPr="00E07689">
        <w:rPr>
          <w:rFonts w:cs="Arial"/>
          <w:sz w:val="12"/>
          <w:szCs w:val="12"/>
        </w:rPr>
        <w:t xml:space="preserve">Research Agenda </w:t>
      </w:r>
      <w:r w:rsidR="00E127E8" w:rsidRPr="00E07689">
        <w:rPr>
          <w:rFonts w:cs="Arial"/>
          <w:sz w:val="12"/>
          <w:szCs w:val="12"/>
        </w:rPr>
        <w:t>reports</w:t>
      </w:r>
      <w:r w:rsidR="00964EFA" w:rsidRPr="00E07689">
        <w:rPr>
          <w:rFonts w:cs="Arial"/>
          <w:sz w:val="12"/>
          <w:szCs w:val="12"/>
        </w:rPr>
        <w:t>.</w:t>
      </w:r>
    </w:p>
    <w:p w:rsidR="00337270" w:rsidRPr="00E07689" w:rsidRDefault="00711B43" w:rsidP="00400C2D">
      <w:pPr>
        <w:pStyle w:val="FootnoteText"/>
        <w:rPr>
          <w:rFonts w:cs="Arial"/>
          <w:sz w:val="12"/>
          <w:szCs w:val="12"/>
        </w:rPr>
      </w:pPr>
      <w:r w:rsidRPr="00E07689">
        <w:rPr>
          <w:rFonts w:cs="Arial"/>
          <w:sz w:val="12"/>
          <w:szCs w:val="12"/>
          <w:vertAlign w:val="superscript"/>
        </w:rPr>
        <w:t>2</w:t>
      </w:r>
      <w:r w:rsidRPr="00E07689">
        <w:rPr>
          <w:rFonts w:cs="Arial"/>
          <w:sz w:val="12"/>
          <w:szCs w:val="12"/>
        </w:rPr>
        <w:t xml:space="preserve"> </w:t>
      </w:r>
      <w:r w:rsidR="00964EFA" w:rsidRPr="00E07689">
        <w:rPr>
          <w:rFonts w:cs="Arial"/>
          <w:sz w:val="12"/>
          <w:szCs w:val="12"/>
        </w:rPr>
        <w:t xml:space="preserve">Fast Facts </w:t>
      </w:r>
      <w:r w:rsidR="00400C2D" w:rsidRPr="00E07689">
        <w:rPr>
          <w:rFonts w:cs="Arial"/>
          <w:sz w:val="12"/>
          <w:szCs w:val="12"/>
        </w:rPr>
        <w:t xml:space="preserve">- </w:t>
      </w:r>
      <w:r w:rsidR="00964EFA" w:rsidRPr="00E07689">
        <w:rPr>
          <w:rFonts w:cs="Arial"/>
          <w:sz w:val="12"/>
          <w:szCs w:val="12"/>
        </w:rPr>
        <w:t>Open Doors 201</w:t>
      </w:r>
      <w:r w:rsidR="00057526" w:rsidRPr="00E07689">
        <w:rPr>
          <w:rFonts w:cs="Arial"/>
          <w:sz w:val="12"/>
          <w:szCs w:val="12"/>
        </w:rPr>
        <w:t>6</w:t>
      </w:r>
      <w:r w:rsidR="00964EFA" w:rsidRPr="00E07689">
        <w:rPr>
          <w:rFonts w:cs="Arial"/>
          <w:sz w:val="12"/>
          <w:szCs w:val="12"/>
        </w:rPr>
        <w:t xml:space="preserve"> </w:t>
      </w:r>
      <w:r w:rsidR="00400C2D" w:rsidRPr="00E07689">
        <w:rPr>
          <w:rFonts w:cs="Arial"/>
          <w:sz w:val="12"/>
          <w:szCs w:val="12"/>
        </w:rPr>
        <w:t xml:space="preserve">available at: </w:t>
      </w:r>
      <w:hyperlink r:id="rId13" w:history="1">
        <w:r w:rsidR="00964EFA" w:rsidRPr="00E07689">
          <w:rPr>
            <w:rStyle w:val="Hyperlink"/>
            <w:rFonts w:cs="Arial"/>
            <w:sz w:val="12"/>
            <w:szCs w:val="12"/>
          </w:rPr>
          <w:t>http://www.iie.org/en/Research-and-Publications/Open-Doors</w:t>
        </w:r>
      </w:hyperlink>
      <w:r w:rsidR="00964EFA" w:rsidRPr="00E07689">
        <w:rPr>
          <w:rFonts w:cs="Arial"/>
          <w:sz w:val="12"/>
          <w:szCs w:val="12"/>
        </w:rPr>
        <w:t xml:space="preserve">, </w:t>
      </w:r>
      <w:r w:rsidR="00964EFA" w:rsidRPr="00E07689">
        <w:rPr>
          <w:rFonts w:cs="Arial"/>
          <w:sz w:val="12"/>
          <w:szCs w:val="12"/>
        </w:rPr>
        <w:br/>
      </w:r>
      <w:r w:rsidR="00364921" w:rsidRPr="00E07689">
        <w:rPr>
          <w:rFonts w:cs="Arial"/>
          <w:sz w:val="12"/>
          <w:szCs w:val="12"/>
          <w:vertAlign w:val="superscript"/>
        </w:rPr>
        <w:t>3</w:t>
      </w:r>
      <w:r w:rsidRPr="00E07689">
        <w:rPr>
          <w:rFonts w:cs="Arial"/>
          <w:sz w:val="12"/>
          <w:szCs w:val="12"/>
        </w:rPr>
        <w:t xml:space="preserve"> </w:t>
      </w:r>
      <w:r w:rsidR="00337270" w:rsidRPr="00E07689">
        <w:rPr>
          <w:rFonts w:cs="Arial"/>
          <w:sz w:val="12"/>
          <w:szCs w:val="12"/>
        </w:rPr>
        <w:t xml:space="preserve">Information on New Colombo Plan 2015 Indo-Pacific host locations is available at: </w:t>
      </w:r>
      <w:hyperlink r:id="rId14" w:history="1">
        <w:r w:rsidR="00337270" w:rsidRPr="00E07689">
          <w:rPr>
            <w:rStyle w:val="Hyperlink"/>
            <w:rFonts w:cs="Arial"/>
            <w:sz w:val="12"/>
            <w:szCs w:val="12"/>
          </w:rPr>
          <w:t>http://dfat.gov.au/people-to-people/new-colombo-plan/scholarship-program/Pages/host-locations.aspx</w:t>
        </w:r>
      </w:hyperlink>
      <w:r w:rsidR="00337270" w:rsidRPr="00E07689">
        <w:rPr>
          <w:rFonts w:cs="Arial"/>
          <w:sz w:val="12"/>
          <w:szCs w:val="12"/>
        </w:rPr>
        <w:t xml:space="preserve"> </w:t>
      </w:r>
    </w:p>
    <w:p w:rsidR="00400C2D" w:rsidRPr="00E07689" w:rsidRDefault="00337270" w:rsidP="00400C2D">
      <w:pPr>
        <w:pStyle w:val="FootnoteText"/>
        <w:rPr>
          <w:rFonts w:cs="Arial"/>
          <w:sz w:val="12"/>
          <w:szCs w:val="12"/>
        </w:rPr>
      </w:pPr>
      <w:r w:rsidRPr="00E07689">
        <w:rPr>
          <w:rFonts w:cs="Arial"/>
          <w:sz w:val="12"/>
          <w:szCs w:val="12"/>
          <w:vertAlign w:val="superscript"/>
        </w:rPr>
        <w:t xml:space="preserve">4 </w:t>
      </w:r>
      <w:r w:rsidR="00400C2D" w:rsidRPr="00E07689">
        <w:rPr>
          <w:rFonts w:cs="Arial"/>
          <w:sz w:val="12"/>
          <w:szCs w:val="12"/>
        </w:rPr>
        <w:t xml:space="preserve">UNESCO data used in this research snapshot is from </w:t>
      </w:r>
      <w:hyperlink r:id="rId15" w:history="1">
        <w:r w:rsidR="00400C2D" w:rsidRPr="00E07689">
          <w:rPr>
            <w:rStyle w:val="Hyperlink"/>
            <w:rFonts w:cs="Arial"/>
            <w:sz w:val="12"/>
            <w:szCs w:val="12"/>
          </w:rPr>
          <w:t>http://data.uis.unesco.org/</w:t>
        </w:r>
      </w:hyperlink>
      <w:r w:rsidR="00400C2D" w:rsidRPr="00E07689">
        <w:rPr>
          <w:rFonts w:cs="Arial"/>
          <w:sz w:val="12"/>
          <w:szCs w:val="12"/>
        </w:rPr>
        <w:t>. Students in countries which did not report to UNESCO are not included.</w:t>
      </w:r>
    </w:p>
    <w:p w:rsidR="00E2544A" w:rsidRPr="00E07689" w:rsidRDefault="00337270" w:rsidP="00E2544A">
      <w:pPr>
        <w:pStyle w:val="FootnoteText"/>
        <w:rPr>
          <w:rStyle w:val="Hyperlink"/>
          <w:rFonts w:cs="Arial"/>
          <w:sz w:val="12"/>
          <w:szCs w:val="12"/>
        </w:rPr>
      </w:pPr>
      <w:r w:rsidRPr="00E07689">
        <w:rPr>
          <w:rFonts w:cs="Arial"/>
          <w:sz w:val="12"/>
          <w:szCs w:val="12"/>
          <w:vertAlign w:val="superscript"/>
        </w:rPr>
        <w:t>5</w:t>
      </w:r>
      <w:r w:rsidR="00711B43" w:rsidRPr="00E07689">
        <w:rPr>
          <w:rFonts w:cs="Arial"/>
          <w:sz w:val="12"/>
          <w:szCs w:val="12"/>
        </w:rPr>
        <w:t xml:space="preserve"> </w:t>
      </w:r>
      <w:r w:rsidR="00851289" w:rsidRPr="00E07689">
        <w:rPr>
          <w:rFonts w:cs="Arial"/>
          <w:sz w:val="12"/>
          <w:szCs w:val="12"/>
        </w:rPr>
        <w:t xml:space="preserve">Unpublished data of Higher Education Statistics available on </w:t>
      </w:r>
      <w:hyperlink r:id="rId16" w:history="1">
        <w:r w:rsidR="00851289" w:rsidRPr="00E07689">
          <w:rPr>
            <w:rStyle w:val="Hyperlink"/>
            <w:rFonts w:cs="Arial"/>
            <w:sz w:val="12"/>
            <w:szCs w:val="12"/>
          </w:rPr>
          <w:t>https://www.education.gov.au/</w:t>
        </w:r>
      </w:hyperlink>
    </w:p>
    <w:p w:rsidR="00E2544A" w:rsidRPr="00E07689" w:rsidRDefault="00964EFA" w:rsidP="00E2544A">
      <w:pPr>
        <w:pStyle w:val="FootnoteText"/>
        <w:rPr>
          <w:rFonts w:cs="Arial"/>
          <w:sz w:val="12"/>
          <w:szCs w:val="12"/>
        </w:rPr>
      </w:pPr>
      <w:r w:rsidRPr="00E07689">
        <w:rPr>
          <w:rFonts w:cs="Arial"/>
          <w:color w:val="000000"/>
          <w:sz w:val="12"/>
          <w:szCs w:val="12"/>
        </w:rPr>
        <w:t xml:space="preserve">For further information about this </w:t>
      </w:r>
      <w:r w:rsidR="00711B43" w:rsidRPr="00E07689">
        <w:rPr>
          <w:rFonts w:cs="Arial"/>
          <w:color w:val="000000"/>
          <w:sz w:val="12"/>
          <w:szCs w:val="12"/>
        </w:rPr>
        <w:t>research,</w:t>
      </w:r>
      <w:r w:rsidRPr="00E07689">
        <w:rPr>
          <w:rFonts w:cs="Arial"/>
          <w:color w:val="000000"/>
          <w:sz w:val="12"/>
          <w:szCs w:val="12"/>
        </w:rPr>
        <w:t xml:space="preserve"> Snapshot Series contact the International Research and Analysis Unit by email: </w:t>
      </w:r>
      <w:hyperlink r:id="rId17" w:history="1">
        <w:r w:rsidRPr="00E07689">
          <w:rPr>
            <w:rStyle w:val="Hyperlink"/>
            <w:rFonts w:cs="Arial"/>
            <w:sz w:val="12"/>
            <w:szCs w:val="12"/>
          </w:rPr>
          <w:t>IEResearch@education.gov.au</w:t>
        </w:r>
      </w:hyperlink>
      <w:r w:rsidRPr="00E07689">
        <w:rPr>
          <w:rFonts w:cs="Arial"/>
          <w:sz w:val="12"/>
          <w:szCs w:val="12"/>
        </w:rPr>
        <w:t xml:space="preserve">. </w:t>
      </w:r>
    </w:p>
    <w:p w:rsidR="00471438" w:rsidRPr="00E07689" w:rsidRDefault="00964EFA" w:rsidP="00D713F9">
      <w:pPr>
        <w:pStyle w:val="FootnoteText"/>
        <w:rPr>
          <w:rStyle w:val="Hyperlink"/>
          <w:rFonts w:asciiTheme="minorHAnsi" w:hAnsiTheme="minorHAnsi" w:cstheme="minorHAnsi"/>
          <w:sz w:val="12"/>
          <w:szCs w:val="12"/>
        </w:rPr>
      </w:pPr>
      <w:r w:rsidRPr="00E07689">
        <w:rPr>
          <w:rFonts w:cs="Arial"/>
          <w:sz w:val="12"/>
          <w:szCs w:val="12"/>
        </w:rPr>
        <w:t xml:space="preserve">The Research Snapshot series can be accessed from </w:t>
      </w:r>
      <w:hyperlink r:id="rId18" w:history="1">
        <w:r w:rsidRPr="00E07689">
          <w:rPr>
            <w:rStyle w:val="Hyperlink"/>
            <w:rFonts w:cs="Arial"/>
            <w:sz w:val="12"/>
            <w:szCs w:val="12"/>
          </w:rPr>
          <w:t>https://internationaleducation.gov.au/research/research-snapshots/pages/default.aspx</w:t>
        </w:r>
      </w:hyperlink>
      <w:r w:rsidRPr="00E07689">
        <w:rPr>
          <w:rStyle w:val="Hyperlink"/>
          <w:rFonts w:asciiTheme="minorHAnsi" w:hAnsiTheme="minorHAnsi" w:cstheme="minorHAnsi"/>
          <w:sz w:val="12"/>
          <w:szCs w:val="12"/>
        </w:rPr>
        <w:t xml:space="preserve"> </w:t>
      </w:r>
    </w:p>
    <w:sectPr w:rsidR="00471438" w:rsidRPr="00E07689" w:rsidSect="00D713F9">
      <w:footerReference w:type="default" r:id="rId19"/>
      <w:pgSz w:w="11906" w:h="16838" w:code="9"/>
      <w:pgMar w:top="249" w:right="567" w:bottom="567" w:left="567" w:header="56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4D" w:rsidRDefault="00E7314D">
      <w:r>
        <w:separator/>
      </w:r>
    </w:p>
  </w:endnote>
  <w:endnote w:type="continuationSeparator" w:id="0">
    <w:p w:rsidR="00E7314D" w:rsidRDefault="00E7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4D" w:rsidRPr="00101A1B" w:rsidRDefault="00F662C9" w:rsidP="007F502E">
    <w:pPr>
      <w:rPr>
        <w:rStyle w:val="Hyperlink"/>
        <w:rFonts w:cs="Arial"/>
        <w:i/>
        <w:iCs/>
        <w:color w:val="000000"/>
        <w:sz w:val="16"/>
        <w:szCs w:val="16"/>
        <w:u w:val="none"/>
        <w:lang w:eastAsia="en-AU"/>
      </w:rPr>
    </w:pPr>
    <w:r w:rsidRPr="00101A1B">
      <w:rPr>
        <w:rStyle w:val="Hyperlink"/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4D" w:rsidRPr="00E26A67" w:rsidRDefault="00E7314D" w:rsidP="00E26A67">
      <w:pPr>
        <w:pStyle w:val="Footer"/>
      </w:pPr>
    </w:p>
  </w:footnote>
  <w:footnote w:type="continuationSeparator" w:id="0">
    <w:p w:rsidR="00E7314D" w:rsidRDefault="00E7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780"/>
    <w:multiLevelType w:val="hybridMultilevel"/>
    <w:tmpl w:val="B5563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262E7D"/>
    <w:multiLevelType w:val="hybridMultilevel"/>
    <w:tmpl w:val="D028202C"/>
    <w:lvl w:ilvl="0" w:tplc="B186F66A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134E"/>
    <w:rsid w:val="00006D7A"/>
    <w:rsid w:val="000076C9"/>
    <w:rsid w:val="00010D51"/>
    <w:rsid w:val="00015C60"/>
    <w:rsid w:val="00015D21"/>
    <w:rsid w:val="00016FA6"/>
    <w:rsid w:val="00025F80"/>
    <w:rsid w:val="00031338"/>
    <w:rsid w:val="000324C0"/>
    <w:rsid w:val="00033829"/>
    <w:rsid w:val="00034F54"/>
    <w:rsid w:val="00035FE5"/>
    <w:rsid w:val="0003779B"/>
    <w:rsid w:val="00040D90"/>
    <w:rsid w:val="00041B86"/>
    <w:rsid w:val="00042EED"/>
    <w:rsid w:val="0004376A"/>
    <w:rsid w:val="00050720"/>
    <w:rsid w:val="00052C4B"/>
    <w:rsid w:val="000559F5"/>
    <w:rsid w:val="00056D7B"/>
    <w:rsid w:val="00056E16"/>
    <w:rsid w:val="00057526"/>
    <w:rsid w:val="000579A6"/>
    <w:rsid w:val="00061DFB"/>
    <w:rsid w:val="0006363D"/>
    <w:rsid w:val="00064849"/>
    <w:rsid w:val="00065418"/>
    <w:rsid w:val="00065AB2"/>
    <w:rsid w:val="000668AE"/>
    <w:rsid w:val="000704DD"/>
    <w:rsid w:val="000715AE"/>
    <w:rsid w:val="00074272"/>
    <w:rsid w:val="00074C0C"/>
    <w:rsid w:val="00074D35"/>
    <w:rsid w:val="00083860"/>
    <w:rsid w:val="000860A7"/>
    <w:rsid w:val="00090DB0"/>
    <w:rsid w:val="000933C5"/>
    <w:rsid w:val="000941CE"/>
    <w:rsid w:val="0009572B"/>
    <w:rsid w:val="00096E42"/>
    <w:rsid w:val="000A06FE"/>
    <w:rsid w:val="000A3FE8"/>
    <w:rsid w:val="000A7E91"/>
    <w:rsid w:val="000B005D"/>
    <w:rsid w:val="000B3A2D"/>
    <w:rsid w:val="000B555F"/>
    <w:rsid w:val="000C2E42"/>
    <w:rsid w:val="000C4A58"/>
    <w:rsid w:val="000D12E2"/>
    <w:rsid w:val="000D1A0F"/>
    <w:rsid w:val="000D26AD"/>
    <w:rsid w:val="000D5513"/>
    <w:rsid w:val="000D5FD7"/>
    <w:rsid w:val="000D667E"/>
    <w:rsid w:val="000D7D65"/>
    <w:rsid w:val="000E083D"/>
    <w:rsid w:val="000E2B20"/>
    <w:rsid w:val="000E427C"/>
    <w:rsid w:val="000E5FAB"/>
    <w:rsid w:val="000E6F3F"/>
    <w:rsid w:val="000E7111"/>
    <w:rsid w:val="000E7E67"/>
    <w:rsid w:val="000F1E61"/>
    <w:rsid w:val="000F2A82"/>
    <w:rsid w:val="000F549D"/>
    <w:rsid w:val="000F61E8"/>
    <w:rsid w:val="000F6496"/>
    <w:rsid w:val="000F6E15"/>
    <w:rsid w:val="000F76D0"/>
    <w:rsid w:val="00101A1B"/>
    <w:rsid w:val="00103020"/>
    <w:rsid w:val="001030C3"/>
    <w:rsid w:val="00105D93"/>
    <w:rsid w:val="0010701D"/>
    <w:rsid w:val="00110952"/>
    <w:rsid w:val="00112156"/>
    <w:rsid w:val="0011523C"/>
    <w:rsid w:val="001166F1"/>
    <w:rsid w:val="00116985"/>
    <w:rsid w:val="001169B5"/>
    <w:rsid w:val="00116C2B"/>
    <w:rsid w:val="00120C87"/>
    <w:rsid w:val="001218CA"/>
    <w:rsid w:val="00124E7A"/>
    <w:rsid w:val="00124EFA"/>
    <w:rsid w:val="00125DFF"/>
    <w:rsid w:val="00127E38"/>
    <w:rsid w:val="00131D4C"/>
    <w:rsid w:val="001367F8"/>
    <w:rsid w:val="00136AE8"/>
    <w:rsid w:val="00136D62"/>
    <w:rsid w:val="001413F8"/>
    <w:rsid w:val="00141E0F"/>
    <w:rsid w:val="00142132"/>
    <w:rsid w:val="00142837"/>
    <w:rsid w:val="0014444A"/>
    <w:rsid w:val="00144BC7"/>
    <w:rsid w:val="00146391"/>
    <w:rsid w:val="00150F17"/>
    <w:rsid w:val="0015484D"/>
    <w:rsid w:val="00156AF6"/>
    <w:rsid w:val="00157688"/>
    <w:rsid w:val="001621C9"/>
    <w:rsid w:val="001632C2"/>
    <w:rsid w:val="00167405"/>
    <w:rsid w:val="00170567"/>
    <w:rsid w:val="00171815"/>
    <w:rsid w:val="001727A2"/>
    <w:rsid w:val="001735B2"/>
    <w:rsid w:val="0017472E"/>
    <w:rsid w:val="001757A4"/>
    <w:rsid w:val="00176503"/>
    <w:rsid w:val="001775B3"/>
    <w:rsid w:val="00184D7C"/>
    <w:rsid w:val="001873C7"/>
    <w:rsid w:val="00191769"/>
    <w:rsid w:val="0019380E"/>
    <w:rsid w:val="00194B44"/>
    <w:rsid w:val="00195F6E"/>
    <w:rsid w:val="00197F6D"/>
    <w:rsid w:val="001A081F"/>
    <w:rsid w:val="001A19C4"/>
    <w:rsid w:val="001A5293"/>
    <w:rsid w:val="001A67DA"/>
    <w:rsid w:val="001B15C2"/>
    <w:rsid w:val="001B3114"/>
    <w:rsid w:val="001B3657"/>
    <w:rsid w:val="001B46ED"/>
    <w:rsid w:val="001B59A6"/>
    <w:rsid w:val="001C7434"/>
    <w:rsid w:val="001C7565"/>
    <w:rsid w:val="001C77DF"/>
    <w:rsid w:val="001C7F41"/>
    <w:rsid w:val="001D250B"/>
    <w:rsid w:val="001D2BBC"/>
    <w:rsid w:val="001D60E0"/>
    <w:rsid w:val="001E59B3"/>
    <w:rsid w:val="001E7993"/>
    <w:rsid w:val="001F0592"/>
    <w:rsid w:val="001F0AA6"/>
    <w:rsid w:val="001F1943"/>
    <w:rsid w:val="001F2DF8"/>
    <w:rsid w:val="001F58DD"/>
    <w:rsid w:val="002011FE"/>
    <w:rsid w:val="002029F8"/>
    <w:rsid w:val="002049E4"/>
    <w:rsid w:val="00205882"/>
    <w:rsid w:val="00210EA6"/>
    <w:rsid w:val="002141F9"/>
    <w:rsid w:val="00217475"/>
    <w:rsid w:val="00220553"/>
    <w:rsid w:val="00221FE0"/>
    <w:rsid w:val="002222FA"/>
    <w:rsid w:val="00225063"/>
    <w:rsid w:val="002272BE"/>
    <w:rsid w:val="0023282F"/>
    <w:rsid w:val="00232CB1"/>
    <w:rsid w:val="002366D5"/>
    <w:rsid w:val="002369F4"/>
    <w:rsid w:val="002373AC"/>
    <w:rsid w:val="002505B3"/>
    <w:rsid w:val="00250DEA"/>
    <w:rsid w:val="00252223"/>
    <w:rsid w:val="00252322"/>
    <w:rsid w:val="00253C56"/>
    <w:rsid w:val="0025460D"/>
    <w:rsid w:val="00254BEC"/>
    <w:rsid w:val="00254F52"/>
    <w:rsid w:val="0026026F"/>
    <w:rsid w:val="0026157C"/>
    <w:rsid w:val="00262411"/>
    <w:rsid w:val="002674E7"/>
    <w:rsid w:val="00273A02"/>
    <w:rsid w:val="0027447F"/>
    <w:rsid w:val="002749BC"/>
    <w:rsid w:val="00276799"/>
    <w:rsid w:val="002769E6"/>
    <w:rsid w:val="002803EA"/>
    <w:rsid w:val="00280D4C"/>
    <w:rsid w:val="00283D41"/>
    <w:rsid w:val="00287672"/>
    <w:rsid w:val="0029065F"/>
    <w:rsid w:val="002911E6"/>
    <w:rsid w:val="002914A7"/>
    <w:rsid w:val="0029290C"/>
    <w:rsid w:val="002943B1"/>
    <w:rsid w:val="00294686"/>
    <w:rsid w:val="0029620B"/>
    <w:rsid w:val="002A2F76"/>
    <w:rsid w:val="002A57F3"/>
    <w:rsid w:val="002B0E8F"/>
    <w:rsid w:val="002B11C4"/>
    <w:rsid w:val="002B5A00"/>
    <w:rsid w:val="002B634D"/>
    <w:rsid w:val="002B6A6A"/>
    <w:rsid w:val="002B6B23"/>
    <w:rsid w:val="002C181D"/>
    <w:rsid w:val="002D0229"/>
    <w:rsid w:val="002D031D"/>
    <w:rsid w:val="002D13BE"/>
    <w:rsid w:val="002D4ADC"/>
    <w:rsid w:val="002D507D"/>
    <w:rsid w:val="002D656A"/>
    <w:rsid w:val="002D7B5D"/>
    <w:rsid w:val="002E1255"/>
    <w:rsid w:val="002E1E82"/>
    <w:rsid w:val="002E25C3"/>
    <w:rsid w:val="002E433A"/>
    <w:rsid w:val="002F262A"/>
    <w:rsid w:val="002F2910"/>
    <w:rsid w:val="002F43B3"/>
    <w:rsid w:val="002F6C5A"/>
    <w:rsid w:val="00300C87"/>
    <w:rsid w:val="0030176F"/>
    <w:rsid w:val="00305026"/>
    <w:rsid w:val="003062F3"/>
    <w:rsid w:val="00307E64"/>
    <w:rsid w:val="00310C0C"/>
    <w:rsid w:val="00311A93"/>
    <w:rsid w:val="003137A6"/>
    <w:rsid w:val="00322C12"/>
    <w:rsid w:val="00323D29"/>
    <w:rsid w:val="00323FEC"/>
    <w:rsid w:val="00325183"/>
    <w:rsid w:val="00325381"/>
    <w:rsid w:val="0032703B"/>
    <w:rsid w:val="00330106"/>
    <w:rsid w:val="0033440D"/>
    <w:rsid w:val="00334E02"/>
    <w:rsid w:val="00335C17"/>
    <w:rsid w:val="00337270"/>
    <w:rsid w:val="00337EF4"/>
    <w:rsid w:val="0034024C"/>
    <w:rsid w:val="003408D4"/>
    <w:rsid w:val="00340EF8"/>
    <w:rsid w:val="0034209B"/>
    <w:rsid w:val="00342B2E"/>
    <w:rsid w:val="00347AE4"/>
    <w:rsid w:val="003557A9"/>
    <w:rsid w:val="00357776"/>
    <w:rsid w:val="00362500"/>
    <w:rsid w:val="0036377B"/>
    <w:rsid w:val="00364904"/>
    <w:rsid w:val="00364921"/>
    <w:rsid w:val="00366382"/>
    <w:rsid w:val="003674B1"/>
    <w:rsid w:val="003677E6"/>
    <w:rsid w:val="00370892"/>
    <w:rsid w:val="0037152D"/>
    <w:rsid w:val="003726D7"/>
    <w:rsid w:val="00377F34"/>
    <w:rsid w:val="00382CA1"/>
    <w:rsid w:val="003851AB"/>
    <w:rsid w:val="0038546D"/>
    <w:rsid w:val="0038613C"/>
    <w:rsid w:val="00386C9E"/>
    <w:rsid w:val="00390937"/>
    <w:rsid w:val="00391124"/>
    <w:rsid w:val="003A1B55"/>
    <w:rsid w:val="003A2355"/>
    <w:rsid w:val="003B7FB4"/>
    <w:rsid w:val="003C0D9D"/>
    <w:rsid w:val="003C14D4"/>
    <w:rsid w:val="003C1DE9"/>
    <w:rsid w:val="003C391C"/>
    <w:rsid w:val="003C5188"/>
    <w:rsid w:val="003C560B"/>
    <w:rsid w:val="003C6DF8"/>
    <w:rsid w:val="003D0DD6"/>
    <w:rsid w:val="003D2681"/>
    <w:rsid w:val="003D36DE"/>
    <w:rsid w:val="003D3728"/>
    <w:rsid w:val="003D6094"/>
    <w:rsid w:val="003D7D24"/>
    <w:rsid w:val="003E1CF7"/>
    <w:rsid w:val="003E46D2"/>
    <w:rsid w:val="003E579B"/>
    <w:rsid w:val="003E5F26"/>
    <w:rsid w:val="003E6AD8"/>
    <w:rsid w:val="003E7877"/>
    <w:rsid w:val="003F066F"/>
    <w:rsid w:val="003F134A"/>
    <w:rsid w:val="003F31C1"/>
    <w:rsid w:val="003F3BFA"/>
    <w:rsid w:val="003F4F45"/>
    <w:rsid w:val="003F52C7"/>
    <w:rsid w:val="003F7D2B"/>
    <w:rsid w:val="004008A5"/>
    <w:rsid w:val="00400C2D"/>
    <w:rsid w:val="00406A43"/>
    <w:rsid w:val="00406CA9"/>
    <w:rsid w:val="00412290"/>
    <w:rsid w:val="00414BCF"/>
    <w:rsid w:val="004174D3"/>
    <w:rsid w:val="00417C5D"/>
    <w:rsid w:val="00422BB5"/>
    <w:rsid w:val="00426F0D"/>
    <w:rsid w:val="00432A8B"/>
    <w:rsid w:val="00432EB5"/>
    <w:rsid w:val="00435DE1"/>
    <w:rsid w:val="004361BD"/>
    <w:rsid w:val="00436CDF"/>
    <w:rsid w:val="0043734D"/>
    <w:rsid w:val="00440FB8"/>
    <w:rsid w:val="00441FC8"/>
    <w:rsid w:val="00444A50"/>
    <w:rsid w:val="00444F7E"/>
    <w:rsid w:val="0044587B"/>
    <w:rsid w:val="0045411D"/>
    <w:rsid w:val="0045634D"/>
    <w:rsid w:val="004565A1"/>
    <w:rsid w:val="0045661C"/>
    <w:rsid w:val="00457A89"/>
    <w:rsid w:val="00461948"/>
    <w:rsid w:val="004641BE"/>
    <w:rsid w:val="004652B6"/>
    <w:rsid w:val="0046717E"/>
    <w:rsid w:val="004674D4"/>
    <w:rsid w:val="00471438"/>
    <w:rsid w:val="004717D2"/>
    <w:rsid w:val="004723EC"/>
    <w:rsid w:val="004757EE"/>
    <w:rsid w:val="00477620"/>
    <w:rsid w:val="00480F51"/>
    <w:rsid w:val="0048450D"/>
    <w:rsid w:val="00484F9A"/>
    <w:rsid w:val="00485F01"/>
    <w:rsid w:val="00486AFF"/>
    <w:rsid w:val="00490B54"/>
    <w:rsid w:val="00492168"/>
    <w:rsid w:val="004922EC"/>
    <w:rsid w:val="0049445B"/>
    <w:rsid w:val="00494B27"/>
    <w:rsid w:val="00494BF7"/>
    <w:rsid w:val="00496F73"/>
    <w:rsid w:val="00497A56"/>
    <w:rsid w:val="004A064E"/>
    <w:rsid w:val="004A3598"/>
    <w:rsid w:val="004B073A"/>
    <w:rsid w:val="004B1B86"/>
    <w:rsid w:val="004B1B94"/>
    <w:rsid w:val="004B1EEB"/>
    <w:rsid w:val="004B468D"/>
    <w:rsid w:val="004B4D62"/>
    <w:rsid w:val="004B6B5A"/>
    <w:rsid w:val="004C1FF6"/>
    <w:rsid w:val="004C3D2B"/>
    <w:rsid w:val="004C61B6"/>
    <w:rsid w:val="004D3512"/>
    <w:rsid w:val="004D4519"/>
    <w:rsid w:val="004D4916"/>
    <w:rsid w:val="004D5C7D"/>
    <w:rsid w:val="004D6179"/>
    <w:rsid w:val="004D7F84"/>
    <w:rsid w:val="004E017A"/>
    <w:rsid w:val="004E04B5"/>
    <w:rsid w:val="004E1E63"/>
    <w:rsid w:val="004E36DC"/>
    <w:rsid w:val="004E5CEE"/>
    <w:rsid w:val="004E70D9"/>
    <w:rsid w:val="004F126E"/>
    <w:rsid w:val="004F264F"/>
    <w:rsid w:val="004F3EE3"/>
    <w:rsid w:val="004F4458"/>
    <w:rsid w:val="00500B2A"/>
    <w:rsid w:val="00502BFF"/>
    <w:rsid w:val="00511DA3"/>
    <w:rsid w:val="005138AF"/>
    <w:rsid w:val="00513D78"/>
    <w:rsid w:val="005141AF"/>
    <w:rsid w:val="005143C1"/>
    <w:rsid w:val="005162A2"/>
    <w:rsid w:val="00520616"/>
    <w:rsid w:val="00522136"/>
    <w:rsid w:val="005240C9"/>
    <w:rsid w:val="0052579E"/>
    <w:rsid w:val="00525DF7"/>
    <w:rsid w:val="00525E6F"/>
    <w:rsid w:val="005262E9"/>
    <w:rsid w:val="00532ABD"/>
    <w:rsid w:val="0054317E"/>
    <w:rsid w:val="00544260"/>
    <w:rsid w:val="00544D96"/>
    <w:rsid w:val="00545C0B"/>
    <w:rsid w:val="00545F1A"/>
    <w:rsid w:val="005471AB"/>
    <w:rsid w:val="0054729E"/>
    <w:rsid w:val="0054756E"/>
    <w:rsid w:val="005477FE"/>
    <w:rsid w:val="005502B1"/>
    <w:rsid w:val="005661DF"/>
    <w:rsid w:val="005751E5"/>
    <w:rsid w:val="00576B0E"/>
    <w:rsid w:val="00583450"/>
    <w:rsid w:val="00583726"/>
    <w:rsid w:val="00590839"/>
    <w:rsid w:val="00594FA2"/>
    <w:rsid w:val="005965AD"/>
    <w:rsid w:val="00596C11"/>
    <w:rsid w:val="005978DB"/>
    <w:rsid w:val="005A1885"/>
    <w:rsid w:val="005A18FE"/>
    <w:rsid w:val="005A2D8C"/>
    <w:rsid w:val="005A3326"/>
    <w:rsid w:val="005A37AF"/>
    <w:rsid w:val="005A3A41"/>
    <w:rsid w:val="005A525D"/>
    <w:rsid w:val="005A6A78"/>
    <w:rsid w:val="005A793B"/>
    <w:rsid w:val="005B0E1F"/>
    <w:rsid w:val="005B29FD"/>
    <w:rsid w:val="005B583C"/>
    <w:rsid w:val="005B688C"/>
    <w:rsid w:val="005C1016"/>
    <w:rsid w:val="005C176C"/>
    <w:rsid w:val="005C5639"/>
    <w:rsid w:val="005C6BE7"/>
    <w:rsid w:val="005C7040"/>
    <w:rsid w:val="005D02AA"/>
    <w:rsid w:val="005D13CB"/>
    <w:rsid w:val="005D236C"/>
    <w:rsid w:val="005D420D"/>
    <w:rsid w:val="005D6B0D"/>
    <w:rsid w:val="005E1F8D"/>
    <w:rsid w:val="005E29DD"/>
    <w:rsid w:val="005E35AF"/>
    <w:rsid w:val="005E5517"/>
    <w:rsid w:val="005E5E3A"/>
    <w:rsid w:val="005F0695"/>
    <w:rsid w:val="005F2CD9"/>
    <w:rsid w:val="005F31E4"/>
    <w:rsid w:val="005F3DEE"/>
    <w:rsid w:val="005F44A1"/>
    <w:rsid w:val="005F4DEC"/>
    <w:rsid w:val="005F7571"/>
    <w:rsid w:val="005F7659"/>
    <w:rsid w:val="005F76A2"/>
    <w:rsid w:val="005F7BAD"/>
    <w:rsid w:val="006005AD"/>
    <w:rsid w:val="006029F4"/>
    <w:rsid w:val="00602CFA"/>
    <w:rsid w:val="006044F8"/>
    <w:rsid w:val="00604E7B"/>
    <w:rsid w:val="00607840"/>
    <w:rsid w:val="00607E56"/>
    <w:rsid w:val="006107F3"/>
    <w:rsid w:val="00610964"/>
    <w:rsid w:val="00610A7B"/>
    <w:rsid w:val="006113FB"/>
    <w:rsid w:val="006116CC"/>
    <w:rsid w:val="006170D3"/>
    <w:rsid w:val="00617C9B"/>
    <w:rsid w:val="0062095C"/>
    <w:rsid w:val="00625D3E"/>
    <w:rsid w:val="00626723"/>
    <w:rsid w:val="00630018"/>
    <w:rsid w:val="0063009F"/>
    <w:rsid w:val="006318FA"/>
    <w:rsid w:val="00634E4A"/>
    <w:rsid w:val="006359C7"/>
    <w:rsid w:val="00636364"/>
    <w:rsid w:val="0063761C"/>
    <w:rsid w:val="00637726"/>
    <w:rsid w:val="0064174B"/>
    <w:rsid w:val="00645ECA"/>
    <w:rsid w:val="00652B52"/>
    <w:rsid w:val="00654BF1"/>
    <w:rsid w:val="0066015A"/>
    <w:rsid w:val="00660952"/>
    <w:rsid w:val="00660BB4"/>
    <w:rsid w:val="0066736A"/>
    <w:rsid w:val="00667455"/>
    <w:rsid w:val="006721C5"/>
    <w:rsid w:val="00672C6D"/>
    <w:rsid w:val="00673272"/>
    <w:rsid w:val="00675A8A"/>
    <w:rsid w:val="00676110"/>
    <w:rsid w:val="00676A88"/>
    <w:rsid w:val="006806AA"/>
    <w:rsid w:val="0068113D"/>
    <w:rsid w:val="006812D9"/>
    <w:rsid w:val="00681CC4"/>
    <w:rsid w:val="00683086"/>
    <w:rsid w:val="00683833"/>
    <w:rsid w:val="00683EBD"/>
    <w:rsid w:val="00685D0F"/>
    <w:rsid w:val="0068604C"/>
    <w:rsid w:val="00687798"/>
    <w:rsid w:val="00687D58"/>
    <w:rsid w:val="006913C7"/>
    <w:rsid w:val="0069305A"/>
    <w:rsid w:val="00695A16"/>
    <w:rsid w:val="00695CC3"/>
    <w:rsid w:val="00696828"/>
    <w:rsid w:val="00697988"/>
    <w:rsid w:val="006A0001"/>
    <w:rsid w:val="006A27A2"/>
    <w:rsid w:val="006A38E4"/>
    <w:rsid w:val="006A4A5B"/>
    <w:rsid w:val="006A740B"/>
    <w:rsid w:val="006B01B1"/>
    <w:rsid w:val="006B0D3B"/>
    <w:rsid w:val="006B26F9"/>
    <w:rsid w:val="006B36DD"/>
    <w:rsid w:val="006B3AAB"/>
    <w:rsid w:val="006B42E3"/>
    <w:rsid w:val="006B4B87"/>
    <w:rsid w:val="006B73D9"/>
    <w:rsid w:val="006C1365"/>
    <w:rsid w:val="006C4306"/>
    <w:rsid w:val="006C4659"/>
    <w:rsid w:val="006C63E8"/>
    <w:rsid w:val="006C657A"/>
    <w:rsid w:val="006D0B98"/>
    <w:rsid w:val="006D3C80"/>
    <w:rsid w:val="006D4395"/>
    <w:rsid w:val="006D56FA"/>
    <w:rsid w:val="006D5DEF"/>
    <w:rsid w:val="006D7A55"/>
    <w:rsid w:val="006E2195"/>
    <w:rsid w:val="006E4372"/>
    <w:rsid w:val="006E49AE"/>
    <w:rsid w:val="006F461F"/>
    <w:rsid w:val="006F4CC1"/>
    <w:rsid w:val="00700431"/>
    <w:rsid w:val="0070470A"/>
    <w:rsid w:val="007065BA"/>
    <w:rsid w:val="007072A5"/>
    <w:rsid w:val="00707C00"/>
    <w:rsid w:val="00707FB2"/>
    <w:rsid w:val="00710E5E"/>
    <w:rsid w:val="00711B43"/>
    <w:rsid w:val="007123D4"/>
    <w:rsid w:val="0071482C"/>
    <w:rsid w:val="00715408"/>
    <w:rsid w:val="007201E9"/>
    <w:rsid w:val="007204AA"/>
    <w:rsid w:val="00723413"/>
    <w:rsid w:val="00724F16"/>
    <w:rsid w:val="00726470"/>
    <w:rsid w:val="00727E5F"/>
    <w:rsid w:val="00730B16"/>
    <w:rsid w:val="00730C7C"/>
    <w:rsid w:val="00732AD8"/>
    <w:rsid w:val="00733232"/>
    <w:rsid w:val="00737AB0"/>
    <w:rsid w:val="00744D9D"/>
    <w:rsid w:val="00747409"/>
    <w:rsid w:val="00752669"/>
    <w:rsid w:val="00755D9C"/>
    <w:rsid w:val="0075711C"/>
    <w:rsid w:val="007620B0"/>
    <w:rsid w:val="00763F9B"/>
    <w:rsid w:val="00764913"/>
    <w:rsid w:val="00765EC1"/>
    <w:rsid w:val="00766523"/>
    <w:rsid w:val="00772D54"/>
    <w:rsid w:val="00772E99"/>
    <w:rsid w:val="00774231"/>
    <w:rsid w:val="00775F01"/>
    <w:rsid w:val="00777713"/>
    <w:rsid w:val="0078159C"/>
    <w:rsid w:val="007855A2"/>
    <w:rsid w:val="00785996"/>
    <w:rsid w:val="007859C6"/>
    <w:rsid w:val="007928BF"/>
    <w:rsid w:val="00792963"/>
    <w:rsid w:val="00795EC1"/>
    <w:rsid w:val="0079629A"/>
    <w:rsid w:val="00796F19"/>
    <w:rsid w:val="007A569D"/>
    <w:rsid w:val="007A6E10"/>
    <w:rsid w:val="007A6F7D"/>
    <w:rsid w:val="007A7B31"/>
    <w:rsid w:val="007B0DCC"/>
    <w:rsid w:val="007B53B7"/>
    <w:rsid w:val="007B554A"/>
    <w:rsid w:val="007B5CA0"/>
    <w:rsid w:val="007B71E3"/>
    <w:rsid w:val="007C0099"/>
    <w:rsid w:val="007C0D3C"/>
    <w:rsid w:val="007C1E3C"/>
    <w:rsid w:val="007C2140"/>
    <w:rsid w:val="007C229C"/>
    <w:rsid w:val="007C257E"/>
    <w:rsid w:val="007C6296"/>
    <w:rsid w:val="007C6A9F"/>
    <w:rsid w:val="007C7029"/>
    <w:rsid w:val="007C7C7D"/>
    <w:rsid w:val="007D095C"/>
    <w:rsid w:val="007D2B55"/>
    <w:rsid w:val="007D3D96"/>
    <w:rsid w:val="007D48F4"/>
    <w:rsid w:val="007D5019"/>
    <w:rsid w:val="007D6FC6"/>
    <w:rsid w:val="007E0B88"/>
    <w:rsid w:val="007E2751"/>
    <w:rsid w:val="007E616F"/>
    <w:rsid w:val="007F0A9A"/>
    <w:rsid w:val="007F0C61"/>
    <w:rsid w:val="007F1A58"/>
    <w:rsid w:val="007F2A88"/>
    <w:rsid w:val="007F3EBC"/>
    <w:rsid w:val="007F502E"/>
    <w:rsid w:val="007F65D8"/>
    <w:rsid w:val="007F6DC4"/>
    <w:rsid w:val="00803FFC"/>
    <w:rsid w:val="00804A7A"/>
    <w:rsid w:val="008051D2"/>
    <w:rsid w:val="00805DCE"/>
    <w:rsid w:val="00814CC0"/>
    <w:rsid w:val="00815837"/>
    <w:rsid w:val="0081637F"/>
    <w:rsid w:val="00816769"/>
    <w:rsid w:val="0082304E"/>
    <w:rsid w:val="00823112"/>
    <w:rsid w:val="008258C1"/>
    <w:rsid w:val="00827C4D"/>
    <w:rsid w:val="00834190"/>
    <w:rsid w:val="00834E6C"/>
    <w:rsid w:val="00834F05"/>
    <w:rsid w:val="00841F9A"/>
    <w:rsid w:val="00843ADD"/>
    <w:rsid w:val="00844283"/>
    <w:rsid w:val="00844D67"/>
    <w:rsid w:val="00846DFF"/>
    <w:rsid w:val="00847E61"/>
    <w:rsid w:val="00850D9A"/>
    <w:rsid w:val="00851289"/>
    <w:rsid w:val="00851FC2"/>
    <w:rsid w:val="00852155"/>
    <w:rsid w:val="0085268A"/>
    <w:rsid w:val="00853AC7"/>
    <w:rsid w:val="008541FF"/>
    <w:rsid w:val="00854EF3"/>
    <w:rsid w:val="00857532"/>
    <w:rsid w:val="00860C5B"/>
    <w:rsid w:val="0086393C"/>
    <w:rsid w:val="00865D94"/>
    <w:rsid w:val="00867846"/>
    <w:rsid w:val="00870E08"/>
    <w:rsid w:val="00871471"/>
    <w:rsid w:val="00871C34"/>
    <w:rsid w:val="00871E8F"/>
    <w:rsid w:val="008730D2"/>
    <w:rsid w:val="008743AC"/>
    <w:rsid w:val="008812F9"/>
    <w:rsid w:val="0088551B"/>
    <w:rsid w:val="0088589C"/>
    <w:rsid w:val="00896DB1"/>
    <w:rsid w:val="008A25B0"/>
    <w:rsid w:val="008A2EC2"/>
    <w:rsid w:val="008A60AC"/>
    <w:rsid w:val="008B159F"/>
    <w:rsid w:val="008B2561"/>
    <w:rsid w:val="008B5B4E"/>
    <w:rsid w:val="008C144B"/>
    <w:rsid w:val="008C1DD2"/>
    <w:rsid w:val="008C5294"/>
    <w:rsid w:val="008D1AB0"/>
    <w:rsid w:val="008D38F4"/>
    <w:rsid w:val="008D486D"/>
    <w:rsid w:val="008D63CF"/>
    <w:rsid w:val="008D7644"/>
    <w:rsid w:val="008E066B"/>
    <w:rsid w:val="008E185A"/>
    <w:rsid w:val="008E3C74"/>
    <w:rsid w:val="008E52FE"/>
    <w:rsid w:val="008E74BF"/>
    <w:rsid w:val="008E7A82"/>
    <w:rsid w:val="008F2BD9"/>
    <w:rsid w:val="008F336A"/>
    <w:rsid w:val="008F59C2"/>
    <w:rsid w:val="008F641E"/>
    <w:rsid w:val="00906614"/>
    <w:rsid w:val="00906E7A"/>
    <w:rsid w:val="009104A8"/>
    <w:rsid w:val="00911B7D"/>
    <w:rsid w:val="009153DA"/>
    <w:rsid w:val="00923994"/>
    <w:rsid w:val="0092421D"/>
    <w:rsid w:val="00925858"/>
    <w:rsid w:val="00927334"/>
    <w:rsid w:val="00927973"/>
    <w:rsid w:val="009279A0"/>
    <w:rsid w:val="00931D3F"/>
    <w:rsid w:val="00933F56"/>
    <w:rsid w:val="009349A1"/>
    <w:rsid w:val="009414BA"/>
    <w:rsid w:val="00942372"/>
    <w:rsid w:val="00943A74"/>
    <w:rsid w:val="00944A8F"/>
    <w:rsid w:val="00944BA7"/>
    <w:rsid w:val="00945EC3"/>
    <w:rsid w:val="009465ED"/>
    <w:rsid w:val="0095122E"/>
    <w:rsid w:val="00951F6C"/>
    <w:rsid w:val="00953B39"/>
    <w:rsid w:val="00955FA2"/>
    <w:rsid w:val="00956014"/>
    <w:rsid w:val="009628F3"/>
    <w:rsid w:val="00963E39"/>
    <w:rsid w:val="00964008"/>
    <w:rsid w:val="00964EFA"/>
    <w:rsid w:val="00965C1F"/>
    <w:rsid w:val="00965FD4"/>
    <w:rsid w:val="009674CA"/>
    <w:rsid w:val="00970C82"/>
    <w:rsid w:val="00974EE4"/>
    <w:rsid w:val="00976383"/>
    <w:rsid w:val="00976A47"/>
    <w:rsid w:val="00976AA0"/>
    <w:rsid w:val="00976EA5"/>
    <w:rsid w:val="009771BA"/>
    <w:rsid w:val="009779F3"/>
    <w:rsid w:val="00977C69"/>
    <w:rsid w:val="0098064F"/>
    <w:rsid w:val="009806CB"/>
    <w:rsid w:val="00983B31"/>
    <w:rsid w:val="0098564F"/>
    <w:rsid w:val="00985C24"/>
    <w:rsid w:val="00986F46"/>
    <w:rsid w:val="00991AB5"/>
    <w:rsid w:val="00993CF5"/>
    <w:rsid w:val="00993F75"/>
    <w:rsid w:val="00995948"/>
    <w:rsid w:val="0099624E"/>
    <w:rsid w:val="009965DA"/>
    <w:rsid w:val="00997BBA"/>
    <w:rsid w:val="009A1E73"/>
    <w:rsid w:val="009A4020"/>
    <w:rsid w:val="009A4C87"/>
    <w:rsid w:val="009A565E"/>
    <w:rsid w:val="009A6C87"/>
    <w:rsid w:val="009B10EC"/>
    <w:rsid w:val="009B18B0"/>
    <w:rsid w:val="009B2A57"/>
    <w:rsid w:val="009B4A8F"/>
    <w:rsid w:val="009C1F28"/>
    <w:rsid w:val="009C4652"/>
    <w:rsid w:val="009C6BF5"/>
    <w:rsid w:val="009C7861"/>
    <w:rsid w:val="009D1FD8"/>
    <w:rsid w:val="009D2D23"/>
    <w:rsid w:val="009D63FC"/>
    <w:rsid w:val="009D6AEF"/>
    <w:rsid w:val="009D75E4"/>
    <w:rsid w:val="009E1D15"/>
    <w:rsid w:val="009E4A5C"/>
    <w:rsid w:val="009E629D"/>
    <w:rsid w:val="009E7EA3"/>
    <w:rsid w:val="009F0BF1"/>
    <w:rsid w:val="009F0F45"/>
    <w:rsid w:val="009F65DD"/>
    <w:rsid w:val="00A001EA"/>
    <w:rsid w:val="00A02BA4"/>
    <w:rsid w:val="00A02CD0"/>
    <w:rsid w:val="00A06B93"/>
    <w:rsid w:val="00A07994"/>
    <w:rsid w:val="00A07CDB"/>
    <w:rsid w:val="00A13C7E"/>
    <w:rsid w:val="00A16133"/>
    <w:rsid w:val="00A2191C"/>
    <w:rsid w:val="00A21E29"/>
    <w:rsid w:val="00A241C4"/>
    <w:rsid w:val="00A264B9"/>
    <w:rsid w:val="00A30AED"/>
    <w:rsid w:val="00A330FE"/>
    <w:rsid w:val="00A34D5E"/>
    <w:rsid w:val="00A35BAC"/>
    <w:rsid w:val="00A36A94"/>
    <w:rsid w:val="00A37263"/>
    <w:rsid w:val="00A41F38"/>
    <w:rsid w:val="00A44B3C"/>
    <w:rsid w:val="00A469CD"/>
    <w:rsid w:val="00A55B49"/>
    <w:rsid w:val="00A560BE"/>
    <w:rsid w:val="00A563A2"/>
    <w:rsid w:val="00A56780"/>
    <w:rsid w:val="00A6018D"/>
    <w:rsid w:val="00A6068D"/>
    <w:rsid w:val="00A61869"/>
    <w:rsid w:val="00A62E87"/>
    <w:rsid w:val="00A62FD1"/>
    <w:rsid w:val="00A65756"/>
    <w:rsid w:val="00A66161"/>
    <w:rsid w:val="00A71668"/>
    <w:rsid w:val="00A72202"/>
    <w:rsid w:val="00A72944"/>
    <w:rsid w:val="00A7330F"/>
    <w:rsid w:val="00A73F4D"/>
    <w:rsid w:val="00A7620D"/>
    <w:rsid w:val="00A767AA"/>
    <w:rsid w:val="00A77B27"/>
    <w:rsid w:val="00A77D34"/>
    <w:rsid w:val="00A800F2"/>
    <w:rsid w:val="00A84D44"/>
    <w:rsid w:val="00A85124"/>
    <w:rsid w:val="00A86028"/>
    <w:rsid w:val="00A92298"/>
    <w:rsid w:val="00A95FC4"/>
    <w:rsid w:val="00A9641E"/>
    <w:rsid w:val="00AA163F"/>
    <w:rsid w:val="00AA2228"/>
    <w:rsid w:val="00AA34A0"/>
    <w:rsid w:val="00AA3FE2"/>
    <w:rsid w:val="00AA5260"/>
    <w:rsid w:val="00AB22FA"/>
    <w:rsid w:val="00AB2327"/>
    <w:rsid w:val="00AB3989"/>
    <w:rsid w:val="00AB39D3"/>
    <w:rsid w:val="00AB3F25"/>
    <w:rsid w:val="00AB4E58"/>
    <w:rsid w:val="00AB5668"/>
    <w:rsid w:val="00AB785F"/>
    <w:rsid w:val="00AB7D91"/>
    <w:rsid w:val="00AC35D0"/>
    <w:rsid w:val="00AC590B"/>
    <w:rsid w:val="00AC5969"/>
    <w:rsid w:val="00AC635B"/>
    <w:rsid w:val="00AD1738"/>
    <w:rsid w:val="00AD455C"/>
    <w:rsid w:val="00AD4672"/>
    <w:rsid w:val="00AD4BAE"/>
    <w:rsid w:val="00AD5448"/>
    <w:rsid w:val="00AD6C10"/>
    <w:rsid w:val="00AE0AFC"/>
    <w:rsid w:val="00AE2E2B"/>
    <w:rsid w:val="00AE30FF"/>
    <w:rsid w:val="00AE5F33"/>
    <w:rsid w:val="00AE667E"/>
    <w:rsid w:val="00AF3448"/>
    <w:rsid w:val="00AF4207"/>
    <w:rsid w:val="00AF5093"/>
    <w:rsid w:val="00AF7717"/>
    <w:rsid w:val="00B004BE"/>
    <w:rsid w:val="00B0209B"/>
    <w:rsid w:val="00B04168"/>
    <w:rsid w:val="00B04A5C"/>
    <w:rsid w:val="00B05976"/>
    <w:rsid w:val="00B070B9"/>
    <w:rsid w:val="00B07895"/>
    <w:rsid w:val="00B07A31"/>
    <w:rsid w:val="00B14782"/>
    <w:rsid w:val="00B15628"/>
    <w:rsid w:val="00B177F5"/>
    <w:rsid w:val="00B2033C"/>
    <w:rsid w:val="00B20B7F"/>
    <w:rsid w:val="00B22004"/>
    <w:rsid w:val="00B23185"/>
    <w:rsid w:val="00B23282"/>
    <w:rsid w:val="00B249FE"/>
    <w:rsid w:val="00B27D1F"/>
    <w:rsid w:val="00B3340A"/>
    <w:rsid w:val="00B34867"/>
    <w:rsid w:val="00B368C8"/>
    <w:rsid w:val="00B4410E"/>
    <w:rsid w:val="00B44DCA"/>
    <w:rsid w:val="00B45305"/>
    <w:rsid w:val="00B457D9"/>
    <w:rsid w:val="00B45C9B"/>
    <w:rsid w:val="00B46329"/>
    <w:rsid w:val="00B47399"/>
    <w:rsid w:val="00B476F0"/>
    <w:rsid w:val="00B54891"/>
    <w:rsid w:val="00B558B7"/>
    <w:rsid w:val="00B55BB3"/>
    <w:rsid w:val="00B57724"/>
    <w:rsid w:val="00B61BAA"/>
    <w:rsid w:val="00B63618"/>
    <w:rsid w:val="00B649BB"/>
    <w:rsid w:val="00B6510E"/>
    <w:rsid w:val="00B706A7"/>
    <w:rsid w:val="00B748B2"/>
    <w:rsid w:val="00B778FF"/>
    <w:rsid w:val="00B8164B"/>
    <w:rsid w:val="00B81EA4"/>
    <w:rsid w:val="00B85A9D"/>
    <w:rsid w:val="00B864DF"/>
    <w:rsid w:val="00B866A1"/>
    <w:rsid w:val="00B86E76"/>
    <w:rsid w:val="00B90F92"/>
    <w:rsid w:val="00B91F5C"/>
    <w:rsid w:val="00B948FC"/>
    <w:rsid w:val="00B970C0"/>
    <w:rsid w:val="00BA2E1D"/>
    <w:rsid w:val="00BA30DF"/>
    <w:rsid w:val="00BA4DB0"/>
    <w:rsid w:val="00BA5009"/>
    <w:rsid w:val="00BA5331"/>
    <w:rsid w:val="00BA5B05"/>
    <w:rsid w:val="00BA7791"/>
    <w:rsid w:val="00BA7A6A"/>
    <w:rsid w:val="00BA7E86"/>
    <w:rsid w:val="00BB1269"/>
    <w:rsid w:val="00BB13A1"/>
    <w:rsid w:val="00BB2486"/>
    <w:rsid w:val="00BB3BDE"/>
    <w:rsid w:val="00BB67A9"/>
    <w:rsid w:val="00BB74E9"/>
    <w:rsid w:val="00BC2323"/>
    <w:rsid w:val="00BC3CA3"/>
    <w:rsid w:val="00BC6A3B"/>
    <w:rsid w:val="00BD0BB9"/>
    <w:rsid w:val="00BD0F4D"/>
    <w:rsid w:val="00BD2090"/>
    <w:rsid w:val="00BD4BEB"/>
    <w:rsid w:val="00BE0EA3"/>
    <w:rsid w:val="00BE18BE"/>
    <w:rsid w:val="00BE3E24"/>
    <w:rsid w:val="00BE41C4"/>
    <w:rsid w:val="00BE65BA"/>
    <w:rsid w:val="00BE7F65"/>
    <w:rsid w:val="00BF09EE"/>
    <w:rsid w:val="00BF410A"/>
    <w:rsid w:val="00BF713C"/>
    <w:rsid w:val="00C01237"/>
    <w:rsid w:val="00C019A9"/>
    <w:rsid w:val="00C02048"/>
    <w:rsid w:val="00C03933"/>
    <w:rsid w:val="00C03C2C"/>
    <w:rsid w:val="00C04B8E"/>
    <w:rsid w:val="00C061C4"/>
    <w:rsid w:val="00C07B60"/>
    <w:rsid w:val="00C22071"/>
    <w:rsid w:val="00C24021"/>
    <w:rsid w:val="00C2525C"/>
    <w:rsid w:val="00C25317"/>
    <w:rsid w:val="00C31DB1"/>
    <w:rsid w:val="00C32E7D"/>
    <w:rsid w:val="00C32EDA"/>
    <w:rsid w:val="00C33944"/>
    <w:rsid w:val="00C349D8"/>
    <w:rsid w:val="00C42852"/>
    <w:rsid w:val="00C449FE"/>
    <w:rsid w:val="00C45258"/>
    <w:rsid w:val="00C457CA"/>
    <w:rsid w:val="00C45CEE"/>
    <w:rsid w:val="00C4731C"/>
    <w:rsid w:val="00C511A1"/>
    <w:rsid w:val="00C515EB"/>
    <w:rsid w:val="00C526BF"/>
    <w:rsid w:val="00C57567"/>
    <w:rsid w:val="00C611A1"/>
    <w:rsid w:val="00C6180A"/>
    <w:rsid w:val="00C62325"/>
    <w:rsid w:val="00C62C58"/>
    <w:rsid w:val="00C63937"/>
    <w:rsid w:val="00C6455C"/>
    <w:rsid w:val="00C647DA"/>
    <w:rsid w:val="00C66440"/>
    <w:rsid w:val="00C67A2B"/>
    <w:rsid w:val="00C71BC7"/>
    <w:rsid w:val="00C73ACF"/>
    <w:rsid w:val="00C7401C"/>
    <w:rsid w:val="00C75E24"/>
    <w:rsid w:val="00C80D8A"/>
    <w:rsid w:val="00C82627"/>
    <w:rsid w:val="00C83F16"/>
    <w:rsid w:val="00C873DF"/>
    <w:rsid w:val="00C879C7"/>
    <w:rsid w:val="00C9099E"/>
    <w:rsid w:val="00C915FD"/>
    <w:rsid w:val="00C956E1"/>
    <w:rsid w:val="00C96248"/>
    <w:rsid w:val="00C966D0"/>
    <w:rsid w:val="00CA299E"/>
    <w:rsid w:val="00CA38B3"/>
    <w:rsid w:val="00CA3C4E"/>
    <w:rsid w:val="00CA4A6C"/>
    <w:rsid w:val="00CA703F"/>
    <w:rsid w:val="00CB0DCE"/>
    <w:rsid w:val="00CB2558"/>
    <w:rsid w:val="00CB4FBE"/>
    <w:rsid w:val="00CB657C"/>
    <w:rsid w:val="00CC0135"/>
    <w:rsid w:val="00CC0343"/>
    <w:rsid w:val="00CC0F34"/>
    <w:rsid w:val="00CC2939"/>
    <w:rsid w:val="00CC2C01"/>
    <w:rsid w:val="00CD14FC"/>
    <w:rsid w:val="00CD3F40"/>
    <w:rsid w:val="00CD459F"/>
    <w:rsid w:val="00CD5BE5"/>
    <w:rsid w:val="00CE0B53"/>
    <w:rsid w:val="00CE683F"/>
    <w:rsid w:val="00CF3223"/>
    <w:rsid w:val="00CF3B4D"/>
    <w:rsid w:val="00CF4872"/>
    <w:rsid w:val="00CF5494"/>
    <w:rsid w:val="00CF7F82"/>
    <w:rsid w:val="00D01384"/>
    <w:rsid w:val="00D0156A"/>
    <w:rsid w:val="00D05C68"/>
    <w:rsid w:val="00D12A6A"/>
    <w:rsid w:val="00D13196"/>
    <w:rsid w:val="00D16342"/>
    <w:rsid w:val="00D17E18"/>
    <w:rsid w:val="00D22BF0"/>
    <w:rsid w:val="00D30B77"/>
    <w:rsid w:val="00D354C7"/>
    <w:rsid w:val="00D377A3"/>
    <w:rsid w:val="00D42025"/>
    <w:rsid w:val="00D46E5E"/>
    <w:rsid w:val="00D50B59"/>
    <w:rsid w:val="00D50BA6"/>
    <w:rsid w:val="00D5216D"/>
    <w:rsid w:val="00D5300B"/>
    <w:rsid w:val="00D5622F"/>
    <w:rsid w:val="00D572DD"/>
    <w:rsid w:val="00D643A1"/>
    <w:rsid w:val="00D66392"/>
    <w:rsid w:val="00D66465"/>
    <w:rsid w:val="00D7068C"/>
    <w:rsid w:val="00D713F9"/>
    <w:rsid w:val="00D7475C"/>
    <w:rsid w:val="00D76778"/>
    <w:rsid w:val="00D771E7"/>
    <w:rsid w:val="00D814F3"/>
    <w:rsid w:val="00D82913"/>
    <w:rsid w:val="00D8412C"/>
    <w:rsid w:val="00D84ABD"/>
    <w:rsid w:val="00D95289"/>
    <w:rsid w:val="00D9667E"/>
    <w:rsid w:val="00D9786A"/>
    <w:rsid w:val="00DA049A"/>
    <w:rsid w:val="00DA08B4"/>
    <w:rsid w:val="00DA105A"/>
    <w:rsid w:val="00DA15D1"/>
    <w:rsid w:val="00DA2043"/>
    <w:rsid w:val="00DA3600"/>
    <w:rsid w:val="00DA5F09"/>
    <w:rsid w:val="00DA6B7A"/>
    <w:rsid w:val="00DB13D5"/>
    <w:rsid w:val="00DB13DC"/>
    <w:rsid w:val="00DB1767"/>
    <w:rsid w:val="00DB2939"/>
    <w:rsid w:val="00DB3C4A"/>
    <w:rsid w:val="00DB3EE2"/>
    <w:rsid w:val="00DB4F18"/>
    <w:rsid w:val="00DB56E3"/>
    <w:rsid w:val="00DB5988"/>
    <w:rsid w:val="00DC4777"/>
    <w:rsid w:val="00DC48D8"/>
    <w:rsid w:val="00DC61F9"/>
    <w:rsid w:val="00DC669C"/>
    <w:rsid w:val="00DD2EB2"/>
    <w:rsid w:val="00DD2ECF"/>
    <w:rsid w:val="00DD4070"/>
    <w:rsid w:val="00DD5BFA"/>
    <w:rsid w:val="00DD63DC"/>
    <w:rsid w:val="00DD649F"/>
    <w:rsid w:val="00DD7C3B"/>
    <w:rsid w:val="00DE0972"/>
    <w:rsid w:val="00DE1983"/>
    <w:rsid w:val="00DE2EFD"/>
    <w:rsid w:val="00DE4177"/>
    <w:rsid w:val="00DE497E"/>
    <w:rsid w:val="00DE507D"/>
    <w:rsid w:val="00DE6F86"/>
    <w:rsid w:val="00DF0C21"/>
    <w:rsid w:val="00DF14D6"/>
    <w:rsid w:val="00DF185D"/>
    <w:rsid w:val="00DF4131"/>
    <w:rsid w:val="00DF4AAA"/>
    <w:rsid w:val="00DF64CE"/>
    <w:rsid w:val="00DF6BEC"/>
    <w:rsid w:val="00E02A36"/>
    <w:rsid w:val="00E03B91"/>
    <w:rsid w:val="00E04569"/>
    <w:rsid w:val="00E0569B"/>
    <w:rsid w:val="00E07689"/>
    <w:rsid w:val="00E11293"/>
    <w:rsid w:val="00E1146F"/>
    <w:rsid w:val="00E119C6"/>
    <w:rsid w:val="00E119E9"/>
    <w:rsid w:val="00E127E8"/>
    <w:rsid w:val="00E13063"/>
    <w:rsid w:val="00E139D8"/>
    <w:rsid w:val="00E156EA"/>
    <w:rsid w:val="00E172BD"/>
    <w:rsid w:val="00E2022A"/>
    <w:rsid w:val="00E2544A"/>
    <w:rsid w:val="00E25C19"/>
    <w:rsid w:val="00E25FCA"/>
    <w:rsid w:val="00E26A67"/>
    <w:rsid w:val="00E3095F"/>
    <w:rsid w:val="00E34D30"/>
    <w:rsid w:val="00E352D1"/>
    <w:rsid w:val="00E3770A"/>
    <w:rsid w:val="00E37B65"/>
    <w:rsid w:val="00E37FEE"/>
    <w:rsid w:val="00E41271"/>
    <w:rsid w:val="00E420C5"/>
    <w:rsid w:val="00E42763"/>
    <w:rsid w:val="00E42D18"/>
    <w:rsid w:val="00E442CA"/>
    <w:rsid w:val="00E46559"/>
    <w:rsid w:val="00E46F1E"/>
    <w:rsid w:val="00E47A61"/>
    <w:rsid w:val="00E51A99"/>
    <w:rsid w:val="00E51B02"/>
    <w:rsid w:val="00E522AD"/>
    <w:rsid w:val="00E52A83"/>
    <w:rsid w:val="00E52DDC"/>
    <w:rsid w:val="00E53290"/>
    <w:rsid w:val="00E5354D"/>
    <w:rsid w:val="00E5384C"/>
    <w:rsid w:val="00E53DD2"/>
    <w:rsid w:val="00E54E28"/>
    <w:rsid w:val="00E565F5"/>
    <w:rsid w:val="00E6074F"/>
    <w:rsid w:val="00E625E0"/>
    <w:rsid w:val="00E6496A"/>
    <w:rsid w:val="00E65DE5"/>
    <w:rsid w:val="00E700E2"/>
    <w:rsid w:val="00E71636"/>
    <w:rsid w:val="00E72C83"/>
    <w:rsid w:val="00E73005"/>
    <w:rsid w:val="00E7314D"/>
    <w:rsid w:val="00E73448"/>
    <w:rsid w:val="00E73FC0"/>
    <w:rsid w:val="00E7457E"/>
    <w:rsid w:val="00E76F40"/>
    <w:rsid w:val="00E77898"/>
    <w:rsid w:val="00E8018A"/>
    <w:rsid w:val="00E8211F"/>
    <w:rsid w:val="00E86995"/>
    <w:rsid w:val="00E92C58"/>
    <w:rsid w:val="00E95E1C"/>
    <w:rsid w:val="00E96E2B"/>
    <w:rsid w:val="00E979D1"/>
    <w:rsid w:val="00EA0E43"/>
    <w:rsid w:val="00EA301C"/>
    <w:rsid w:val="00EA5592"/>
    <w:rsid w:val="00EA63B0"/>
    <w:rsid w:val="00EB58F0"/>
    <w:rsid w:val="00EC127B"/>
    <w:rsid w:val="00EC6572"/>
    <w:rsid w:val="00EC6B22"/>
    <w:rsid w:val="00ED0304"/>
    <w:rsid w:val="00EE0E2B"/>
    <w:rsid w:val="00EE3371"/>
    <w:rsid w:val="00EE3D50"/>
    <w:rsid w:val="00EE5919"/>
    <w:rsid w:val="00EE5B09"/>
    <w:rsid w:val="00EE5DC5"/>
    <w:rsid w:val="00EF3B05"/>
    <w:rsid w:val="00EF3E83"/>
    <w:rsid w:val="00EF7FAF"/>
    <w:rsid w:val="00F017E8"/>
    <w:rsid w:val="00F0225B"/>
    <w:rsid w:val="00F03B3C"/>
    <w:rsid w:val="00F041F3"/>
    <w:rsid w:val="00F06EF5"/>
    <w:rsid w:val="00F117AF"/>
    <w:rsid w:val="00F13F55"/>
    <w:rsid w:val="00F1645A"/>
    <w:rsid w:val="00F173D1"/>
    <w:rsid w:val="00F174B2"/>
    <w:rsid w:val="00F17E5F"/>
    <w:rsid w:val="00F21166"/>
    <w:rsid w:val="00F21DD6"/>
    <w:rsid w:val="00F2579B"/>
    <w:rsid w:val="00F27A65"/>
    <w:rsid w:val="00F304D8"/>
    <w:rsid w:val="00F30823"/>
    <w:rsid w:val="00F3092B"/>
    <w:rsid w:val="00F30B61"/>
    <w:rsid w:val="00F33EDD"/>
    <w:rsid w:val="00F350B7"/>
    <w:rsid w:val="00F35955"/>
    <w:rsid w:val="00F41D9F"/>
    <w:rsid w:val="00F47901"/>
    <w:rsid w:val="00F501EB"/>
    <w:rsid w:val="00F51BFA"/>
    <w:rsid w:val="00F54BED"/>
    <w:rsid w:val="00F54FAF"/>
    <w:rsid w:val="00F55E6C"/>
    <w:rsid w:val="00F564C8"/>
    <w:rsid w:val="00F568CA"/>
    <w:rsid w:val="00F573E0"/>
    <w:rsid w:val="00F57E19"/>
    <w:rsid w:val="00F57F4D"/>
    <w:rsid w:val="00F60743"/>
    <w:rsid w:val="00F662C9"/>
    <w:rsid w:val="00F66AFD"/>
    <w:rsid w:val="00F66B7F"/>
    <w:rsid w:val="00F66E88"/>
    <w:rsid w:val="00F66FE8"/>
    <w:rsid w:val="00F6769A"/>
    <w:rsid w:val="00F679DF"/>
    <w:rsid w:val="00F71A93"/>
    <w:rsid w:val="00F72599"/>
    <w:rsid w:val="00F73A1D"/>
    <w:rsid w:val="00F7453E"/>
    <w:rsid w:val="00F7500A"/>
    <w:rsid w:val="00F76C82"/>
    <w:rsid w:val="00F76EDB"/>
    <w:rsid w:val="00F772BE"/>
    <w:rsid w:val="00F77581"/>
    <w:rsid w:val="00F847F8"/>
    <w:rsid w:val="00F9206E"/>
    <w:rsid w:val="00F94572"/>
    <w:rsid w:val="00F95D9A"/>
    <w:rsid w:val="00F970EB"/>
    <w:rsid w:val="00FA2657"/>
    <w:rsid w:val="00FA34AF"/>
    <w:rsid w:val="00FA4B88"/>
    <w:rsid w:val="00FA52EF"/>
    <w:rsid w:val="00FA6322"/>
    <w:rsid w:val="00FA73C3"/>
    <w:rsid w:val="00FB01D1"/>
    <w:rsid w:val="00FB45AA"/>
    <w:rsid w:val="00FB4F6D"/>
    <w:rsid w:val="00FB7B23"/>
    <w:rsid w:val="00FC6ABD"/>
    <w:rsid w:val="00FC73F5"/>
    <w:rsid w:val="00FD0E90"/>
    <w:rsid w:val="00FD16BC"/>
    <w:rsid w:val="00FD643F"/>
    <w:rsid w:val="00FD7745"/>
    <w:rsid w:val="00FD7835"/>
    <w:rsid w:val="00FE4E8F"/>
    <w:rsid w:val="00FE5966"/>
    <w:rsid w:val="00FE5DEB"/>
    <w:rsid w:val="00FE7398"/>
    <w:rsid w:val="00FF0B6B"/>
    <w:rsid w:val="00FF169E"/>
    <w:rsid w:val="00FF4026"/>
    <w:rsid w:val="00FF72B1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6717E"/>
    <w:pPr>
      <w:spacing w:after="200"/>
    </w:pPr>
    <w:rPr>
      <w:b/>
      <w:bCs/>
      <w:color w:val="7A7A7A" w:themeColor="accent1"/>
      <w:sz w:val="18"/>
      <w:szCs w:val="18"/>
    </w:rPr>
  </w:style>
  <w:style w:type="paragraph" w:customStyle="1" w:styleId="Default">
    <w:name w:val="Default"/>
    <w:rsid w:val="004C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otnote">
    <w:name w:val="__footnote"/>
    <w:basedOn w:val="Normal"/>
    <w:rsid w:val="000933C5"/>
    <w:pPr>
      <w:spacing w:line="180" w:lineRule="exact"/>
    </w:pPr>
    <w:rPr>
      <w:rFonts w:cs="Arial"/>
      <w:sz w:val="12"/>
      <w:szCs w:val="12"/>
      <w:lang w:eastAsia="en-AU"/>
    </w:rPr>
  </w:style>
  <w:style w:type="paragraph" w:styleId="NoSpacing">
    <w:name w:val="No Spacing"/>
    <w:link w:val="NoSpacingChar"/>
    <w:uiPriority w:val="1"/>
    <w:qFormat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6717E"/>
    <w:pPr>
      <w:spacing w:after="200"/>
    </w:pPr>
    <w:rPr>
      <w:b/>
      <w:bCs/>
      <w:color w:val="7A7A7A" w:themeColor="accent1"/>
      <w:sz w:val="18"/>
      <w:szCs w:val="18"/>
    </w:rPr>
  </w:style>
  <w:style w:type="paragraph" w:customStyle="1" w:styleId="Default">
    <w:name w:val="Default"/>
    <w:rsid w:val="004C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otnote">
    <w:name w:val="__footnote"/>
    <w:basedOn w:val="Normal"/>
    <w:rsid w:val="000933C5"/>
    <w:pPr>
      <w:spacing w:line="180" w:lineRule="exact"/>
    </w:pPr>
    <w:rPr>
      <w:rFonts w:cs="Arial"/>
      <w:sz w:val="12"/>
      <w:szCs w:val="12"/>
      <w:lang w:eastAsia="en-AU"/>
    </w:rPr>
  </w:style>
  <w:style w:type="paragraph" w:styleId="NoSpacing">
    <w:name w:val="No Spacing"/>
    <w:link w:val="NoSpacingChar"/>
    <w:uiPriority w:val="1"/>
    <w:qFormat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0BA6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ie.org/en/Research-and-Publications/Open-Doors" TargetMode="External"/><Relationship Id="rId18" Type="http://schemas.openxmlformats.org/officeDocument/2006/relationships/hyperlink" Target="https://internationaleducation.gov.au/research/research-snapshots/pages/default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IEResearch@education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tion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://data.uis.unesco.org/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fat.gov.au/people-to-people/new-colombo-plan/scholarship-program/Pages/host-locations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A8E9E4-43A1-45F8-B577-78E775A6943F}"/>
</file>

<file path=customXml/itemProps2.xml><?xml version="1.0" encoding="utf-8"?>
<ds:datastoreItem xmlns:ds="http://schemas.openxmlformats.org/officeDocument/2006/customXml" ds:itemID="{756F8C12-C7FF-4DCD-A189-3079264C3749}"/>
</file>

<file path=customXml/itemProps3.xml><?xml version="1.0" encoding="utf-8"?>
<ds:datastoreItem xmlns:ds="http://schemas.openxmlformats.org/officeDocument/2006/customXml" ds:itemID="{30940E06-259F-4F1A-9CBF-BEB28A31293C}"/>
</file>

<file path=customXml/itemProps4.xml><?xml version="1.0" encoding="utf-8"?>
<ds:datastoreItem xmlns:ds="http://schemas.openxmlformats.org/officeDocument/2006/customXml" ds:itemID="{F356ADFD-007C-4E24-8D25-7C09332B0A47}"/>
</file>

<file path=docProps/app.xml><?xml version="1.0" encoding="utf-8"?>
<Properties xmlns="http://schemas.openxmlformats.org/officeDocument/2006/extended-properties" xmlns:vt="http://schemas.openxmlformats.org/officeDocument/2006/docPropsVTypes">
  <Template>698282F8.dotm</Template>
  <TotalTime>1</TotalTime>
  <Pages>1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4229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http://aei.gov.au/AEI/PublicationsAndResearch/Snapshots/Default.htm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mailto:aei_research@deewr.gov.au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Sarab Basrai</cp:lastModifiedBy>
  <cp:revision>2</cp:revision>
  <cp:lastPrinted>2016-05-26T23:44:00Z</cp:lastPrinted>
  <dcterms:created xsi:type="dcterms:W3CDTF">2017-05-11T00:40:00Z</dcterms:created>
  <dcterms:modified xsi:type="dcterms:W3CDTF">2017-05-11T00:40:00Z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21200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