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9" w:rsidRPr="00D467B8" w:rsidRDefault="00E45BA9" w:rsidP="00756896">
      <w:pPr>
        <w:pStyle w:val="heading1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67B8">
        <w:rPr>
          <w:rFonts w:asciiTheme="minorHAnsi" w:hAnsiTheme="minorHAnsi" w:cstheme="minorHAnsi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22AB565" wp14:editId="2B7DA448">
            <wp:simplePos x="0" y="0"/>
            <wp:positionH relativeFrom="column">
              <wp:posOffset>3810</wp:posOffset>
            </wp:positionH>
            <wp:positionV relativeFrom="page">
              <wp:posOffset>252095</wp:posOffset>
            </wp:positionV>
            <wp:extent cx="6843600" cy="1170000"/>
            <wp:effectExtent l="0" t="0" r="0" b="0"/>
            <wp:wrapTight wrapText="bothSides">
              <wp:wrapPolygon edited="0">
                <wp:start x="0" y="0"/>
                <wp:lineTo x="0" y="21107"/>
                <wp:lineTo x="21526" y="21107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Research Snapshot Ba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6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E6">
        <w:rPr>
          <w:rFonts w:asciiTheme="minorHAnsi" w:hAnsiTheme="minorHAnsi" w:cstheme="minorHAnsi"/>
          <w:color w:val="000000" w:themeColor="text1"/>
          <w:sz w:val="24"/>
          <w:szCs w:val="24"/>
        </w:rPr>
        <w:t>August</w:t>
      </w:r>
      <w:r w:rsidR="005709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467B8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E1E8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</w:p>
    <w:p w:rsidR="00AB22FA" w:rsidRPr="002803EA" w:rsidRDefault="00011FE6" w:rsidP="00FC6E57">
      <w:pPr>
        <w:pStyle w:val="heading10"/>
        <w:spacing w:after="120"/>
        <w:rPr>
          <w:rFonts w:asciiTheme="minorHAnsi" w:hAnsiTheme="minorHAnsi" w:cstheme="minorHAnsi"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>China</w:t>
      </w:r>
      <w:r w:rsidR="00A10FA6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– </w:t>
      </w:r>
      <w:r w:rsidR="00671F68">
        <w:rPr>
          <w:rFonts w:asciiTheme="minorHAnsi" w:hAnsiTheme="minorHAnsi" w:cstheme="minorHAnsi"/>
          <w:color w:val="1F497D" w:themeColor="text2"/>
          <w:sz w:val="36"/>
          <w:szCs w:val="36"/>
        </w:rPr>
        <w:t>Out</w:t>
      </w:r>
      <w:r w:rsidR="001661EF">
        <w:rPr>
          <w:rFonts w:asciiTheme="minorHAnsi" w:hAnsiTheme="minorHAnsi" w:cstheme="minorHAnsi"/>
          <w:color w:val="1F497D" w:themeColor="text2"/>
          <w:sz w:val="36"/>
          <w:szCs w:val="36"/>
        </w:rPr>
        <w:t>bound</w:t>
      </w:r>
      <w:r w:rsidR="00671F68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and </w:t>
      </w:r>
      <w:r w:rsidR="002203D4">
        <w:rPr>
          <w:rFonts w:asciiTheme="minorHAnsi" w:hAnsiTheme="minorHAnsi" w:cstheme="minorHAnsi"/>
          <w:color w:val="1F497D" w:themeColor="text2"/>
          <w:sz w:val="36"/>
          <w:szCs w:val="36"/>
        </w:rPr>
        <w:t>i</w:t>
      </w:r>
      <w:r w:rsidR="00671F68">
        <w:rPr>
          <w:rFonts w:asciiTheme="minorHAnsi" w:hAnsiTheme="minorHAnsi" w:cstheme="minorHAnsi"/>
          <w:color w:val="1F497D" w:themeColor="text2"/>
          <w:sz w:val="36"/>
          <w:szCs w:val="36"/>
        </w:rPr>
        <w:t>n</w:t>
      </w:r>
      <w:r w:rsidR="001661EF">
        <w:rPr>
          <w:rFonts w:asciiTheme="minorHAnsi" w:hAnsiTheme="minorHAnsi" w:cstheme="minorHAnsi"/>
          <w:color w:val="1F497D" w:themeColor="text2"/>
          <w:sz w:val="36"/>
          <w:szCs w:val="36"/>
        </w:rPr>
        <w:t>bound</w:t>
      </w:r>
      <w:r w:rsidR="00671F68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1661E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international </w:t>
      </w:r>
      <w:r w:rsidR="00671F68">
        <w:rPr>
          <w:rFonts w:asciiTheme="minorHAnsi" w:hAnsiTheme="minorHAnsi" w:cstheme="minorHAnsi"/>
          <w:color w:val="1F497D" w:themeColor="text2"/>
          <w:sz w:val="36"/>
          <w:szCs w:val="36"/>
        </w:rPr>
        <w:t>students</w:t>
      </w:r>
    </w:p>
    <w:p w:rsidR="00671F68" w:rsidRPr="00D467B8" w:rsidRDefault="00671F68" w:rsidP="00CE1DCB">
      <w:pPr>
        <w:tabs>
          <w:tab w:val="left" w:pos="0"/>
        </w:tabs>
        <w:spacing w:after="120"/>
        <w:rPr>
          <w:rFonts w:asciiTheme="minorHAnsi" w:hAnsiTheme="minorHAnsi" w:cstheme="minorHAnsi"/>
          <w:color w:val="000000" w:themeColor="text1"/>
          <w:sz w:val="20"/>
        </w:rPr>
      </w:pPr>
      <w:r w:rsidRPr="00EC78A4">
        <w:rPr>
          <w:rFonts w:asciiTheme="minorHAnsi" w:hAnsiTheme="minorHAnsi" w:cstheme="minorHAnsi"/>
          <w:color w:val="000000" w:themeColor="text1"/>
          <w:sz w:val="20"/>
        </w:rPr>
        <w:t xml:space="preserve">This snapshot provides an overview of </w:t>
      </w:r>
      <w:r w:rsidR="001661EF" w:rsidRPr="00EC78A4">
        <w:rPr>
          <w:rFonts w:asciiTheme="minorHAnsi" w:hAnsiTheme="minorHAnsi" w:cstheme="minorHAnsi"/>
          <w:color w:val="000000" w:themeColor="text1"/>
          <w:sz w:val="20"/>
        </w:rPr>
        <w:t xml:space="preserve">available data on </w:t>
      </w:r>
      <w:r w:rsidR="004360E7" w:rsidRPr="00EC78A4">
        <w:rPr>
          <w:rFonts w:asciiTheme="minorHAnsi" w:hAnsiTheme="minorHAnsi" w:cstheme="minorHAnsi"/>
          <w:color w:val="000000" w:themeColor="text1"/>
          <w:sz w:val="20"/>
        </w:rPr>
        <w:t xml:space="preserve">outbound </w:t>
      </w:r>
      <w:r w:rsidRPr="00EC78A4">
        <w:rPr>
          <w:rFonts w:asciiTheme="minorHAnsi" w:hAnsiTheme="minorHAnsi" w:cstheme="minorHAnsi"/>
          <w:color w:val="000000" w:themeColor="text1"/>
          <w:sz w:val="20"/>
        </w:rPr>
        <w:t xml:space="preserve">students </w:t>
      </w:r>
      <w:r w:rsidR="001661EF" w:rsidRPr="00EC78A4">
        <w:rPr>
          <w:rFonts w:asciiTheme="minorHAnsi" w:hAnsiTheme="minorHAnsi" w:cstheme="minorHAnsi"/>
          <w:color w:val="000000" w:themeColor="text1"/>
          <w:sz w:val="20"/>
        </w:rPr>
        <w:t>from</w:t>
      </w:r>
      <w:r w:rsidR="00BA7488" w:rsidRPr="00EC78A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661EF" w:rsidRPr="00EC78A4">
        <w:rPr>
          <w:rFonts w:asciiTheme="minorHAnsi" w:hAnsiTheme="minorHAnsi" w:cstheme="minorHAnsi"/>
          <w:color w:val="000000" w:themeColor="text1"/>
          <w:sz w:val="20"/>
        </w:rPr>
        <w:t xml:space="preserve">mainland </w:t>
      </w:r>
      <w:r w:rsidR="00BA7488" w:rsidRPr="00EC78A4">
        <w:rPr>
          <w:rFonts w:asciiTheme="minorHAnsi" w:hAnsiTheme="minorHAnsi" w:cstheme="minorHAnsi"/>
          <w:color w:val="000000" w:themeColor="text1"/>
          <w:sz w:val="20"/>
        </w:rPr>
        <w:t>China</w:t>
      </w:r>
      <w:r w:rsidR="004360E7" w:rsidRPr="00EC78A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661EF" w:rsidRPr="00EC78A4">
        <w:rPr>
          <w:rFonts w:asciiTheme="minorHAnsi" w:hAnsiTheme="minorHAnsi" w:cstheme="minorHAnsi"/>
          <w:color w:val="000000" w:themeColor="text1"/>
          <w:sz w:val="20"/>
        </w:rPr>
        <w:t>as well as inbound</w:t>
      </w:r>
      <w:r w:rsidRPr="00EC78A4">
        <w:rPr>
          <w:rFonts w:asciiTheme="minorHAnsi" w:hAnsiTheme="minorHAnsi" w:cstheme="minorHAnsi"/>
          <w:color w:val="000000" w:themeColor="text1"/>
          <w:sz w:val="20"/>
        </w:rPr>
        <w:t xml:space="preserve"> students</w:t>
      </w:r>
      <w:r w:rsidR="001661EF" w:rsidRPr="00EC78A4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1661EF" w:rsidRPr="008D7D1A">
        <w:rPr>
          <w:rFonts w:asciiTheme="minorHAnsi" w:hAnsiTheme="minorHAnsi" w:cstheme="minorHAnsi"/>
          <w:color w:val="000000" w:themeColor="text1"/>
          <w:sz w:val="20"/>
        </w:rPr>
        <w:t xml:space="preserve">including Australians, </w:t>
      </w:r>
      <w:r w:rsidR="00972056">
        <w:rPr>
          <w:rFonts w:asciiTheme="minorHAnsi" w:hAnsiTheme="minorHAnsi" w:cstheme="minorHAnsi"/>
          <w:color w:val="000000" w:themeColor="text1"/>
          <w:sz w:val="20"/>
        </w:rPr>
        <w:t>for whom</w:t>
      </w:r>
      <w:r w:rsidR="008256AA" w:rsidRPr="008D7D1A">
        <w:rPr>
          <w:rFonts w:asciiTheme="minorHAnsi" w:hAnsiTheme="minorHAnsi" w:cstheme="minorHAnsi"/>
          <w:color w:val="000000" w:themeColor="text1"/>
          <w:sz w:val="20"/>
        </w:rPr>
        <w:t xml:space="preserve"> mainland China</w:t>
      </w:r>
      <w:r w:rsidR="00ED22E7" w:rsidRPr="008D7D1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661EF" w:rsidRPr="008D7D1A">
        <w:rPr>
          <w:rFonts w:asciiTheme="minorHAnsi" w:hAnsiTheme="minorHAnsi" w:cstheme="minorHAnsi"/>
          <w:color w:val="000000" w:themeColor="text1"/>
          <w:sz w:val="20"/>
        </w:rPr>
        <w:t xml:space="preserve">is becoming </w:t>
      </w:r>
      <w:r w:rsidR="00ED22E7" w:rsidRPr="008D7D1A">
        <w:rPr>
          <w:rFonts w:asciiTheme="minorHAnsi" w:hAnsiTheme="minorHAnsi" w:cstheme="minorHAnsi"/>
          <w:color w:val="000000" w:themeColor="text1"/>
          <w:sz w:val="20"/>
        </w:rPr>
        <w:t>one of the world’s most popular study destinations</w:t>
      </w:r>
      <w:r w:rsidRPr="008D7D1A">
        <w:rPr>
          <w:rFonts w:asciiTheme="minorHAnsi" w:hAnsiTheme="minorHAnsi" w:cstheme="minorHAnsi"/>
          <w:color w:val="000000" w:themeColor="text1"/>
          <w:sz w:val="20"/>
        </w:rPr>
        <w:t>.</w:t>
      </w:r>
      <w:r w:rsidRPr="0009799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360E7" w:rsidRPr="0009799A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Pr="0009799A">
        <w:rPr>
          <w:rFonts w:asciiTheme="minorHAnsi" w:hAnsiTheme="minorHAnsi" w:cstheme="minorHAnsi"/>
          <w:color w:val="000000" w:themeColor="text1"/>
          <w:sz w:val="20"/>
        </w:rPr>
        <w:t xml:space="preserve">data used in this snapshot </w:t>
      </w:r>
      <w:r w:rsidR="001661EF" w:rsidRPr="0009799A">
        <w:rPr>
          <w:rFonts w:asciiTheme="minorHAnsi" w:hAnsiTheme="minorHAnsi" w:cstheme="minorHAnsi"/>
          <w:color w:val="000000" w:themeColor="text1"/>
          <w:sz w:val="20"/>
        </w:rPr>
        <w:t>a</w:t>
      </w:r>
      <w:r w:rsidRPr="0009799A">
        <w:rPr>
          <w:rFonts w:asciiTheme="minorHAnsi" w:hAnsiTheme="minorHAnsi" w:cstheme="minorHAnsi"/>
          <w:color w:val="000000" w:themeColor="text1"/>
          <w:sz w:val="20"/>
        </w:rPr>
        <w:t xml:space="preserve">re from various sources including </w:t>
      </w:r>
      <w:r w:rsidR="00ED22E7" w:rsidRPr="0009799A">
        <w:rPr>
          <w:rFonts w:asciiTheme="minorHAnsi" w:hAnsiTheme="minorHAnsi" w:cstheme="minorHAnsi"/>
          <w:color w:val="000000" w:themeColor="text1"/>
          <w:sz w:val="20"/>
        </w:rPr>
        <w:t>the Chin</w:t>
      </w:r>
      <w:r w:rsidR="00504FF6">
        <w:rPr>
          <w:rFonts w:asciiTheme="minorHAnsi" w:hAnsiTheme="minorHAnsi" w:cstheme="minorHAnsi"/>
          <w:color w:val="000000" w:themeColor="text1"/>
          <w:sz w:val="20"/>
        </w:rPr>
        <w:t>ese</w:t>
      </w:r>
      <w:r w:rsidR="00ED22E7" w:rsidRPr="0009799A">
        <w:rPr>
          <w:rFonts w:asciiTheme="minorHAnsi" w:hAnsiTheme="minorHAnsi" w:cstheme="minorHAnsi"/>
          <w:color w:val="000000" w:themeColor="text1"/>
          <w:sz w:val="20"/>
        </w:rPr>
        <w:t xml:space="preserve"> Ministry of Education</w:t>
      </w:r>
      <w:r w:rsidR="000036B0" w:rsidRPr="0009799A">
        <w:rPr>
          <w:rFonts w:asciiTheme="minorHAnsi" w:hAnsiTheme="minorHAnsi" w:cstheme="minorHAnsi"/>
          <w:color w:val="000000" w:themeColor="text1"/>
          <w:sz w:val="20"/>
        </w:rPr>
        <w:t xml:space="preserve"> (MoE</w:t>
      </w:r>
      <w:r w:rsidR="000036B0" w:rsidRPr="00A23FCA">
        <w:rPr>
          <w:rFonts w:asciiTheme="minorHAnsi" w:hAnsiTheme="minorHAnsi" w:cstheme="minorHAnsi"/>
          <w:color w:val="000000" w:themeColor="text1"/>
          <w:sz w:val="20"/>
        </w:rPr>
        <w:t>)</w:t>
      </w:r>
      <w:r w:rsidR="00ED22E7" w:rsidRPr="00A23FCA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>UNESCO Institute for Statistics</w:t>
      </w:r>
      <w:r w:rsidR="00436ED3" w:rsidRPr="00A23FCA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1"/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 xml:space="preserve"> (UIS)</w:t>
      </w:r>
      <w:r w:rsidR="00DE5A4C" w:rsidRPr="00A23FCA">
        <w:rPr>
          <w:rFonts w:asciiTheme="minorHAnsi" w:hAnsiTheme="minorHAnsi" w:cstheme="minorHAnsi"/>
          <w:color w:val="000000" w:themeColor="text1"/>
          <w:sz w:val="20"/>
        </w:rPr>
        <w:t xml:space="preserve"> and</w:t>
      </w:r>
      <w:r w:rsidR="00436ED3" w:rsidRPr="008378E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ED22E7" w:rsidRPr="008378EA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="00EC558B" w:rsidRPr="008378EA">
        <w:rPr>
          <w:rFonts w:asciiTheme="minorHAnsi" w:hAnsiTheme="minorHAnsi" w:cstheme="minorHAnsi"/>
          <w:color w:val="000000" w:themeColor="text1"/>
          <w:sz w:val="20"/>
        </w:rPr>
        <w:t xml:space="preserve">Institute </w:t>
      </w:r>
      <w:r w:rsidR="008F1CC5">
        <w:rPr>
          <w:rFonts w:asciiTheme="minorHAnsi" w:hAnsiTheme="minorHAnsi" w:cstheme="minorHAnsi"/>
          <w:color w:val="000000" w:themeColor="text1"/>
          <w:sz w:val="20"/>
        </w:rPr>
        <w:t>for</w:t>
      </w:r>
      <w:r w:rsidR="00EC558B" w:rsidRPr="008378EA">
        <w:rPr>
          <w:rFonts w:asciiTheme="minorHAnsi" w:hAnsiTheme="minorHAnsi" w:cstheme="minorHAnsi"/>
          <w:color w:val="000000" w:themeColor="text1"/>
          <w:sz w:val="20"/>
        </w:rPr>
        <w:t xml:space="preserve"> International Education (</w:t>
      </w:r>
      <w:proofErr w:type="spellStart"/>
      <w:r w:rsidR="00EC558B" w:rsidRPr="008378EA">
        <w:rPr>
          <w:rFonts w:asciiTheme="minorHAnsi" w:hAnsiTheme="minorHAnsi" w:cstheme="minorHAnsi"/>
          <w:color w:val="000000" w:themeColor="text1"/>
          <w:sz w:val="20"/>
        </w:rPr>
        <w:t>IIE</w:t>
      </w:r>
      <w:proofErr w:type="spellEnd"/>
      <w:r w:rsidR="00EC558B" w:rsidRPr="008378EA">
        <w:rPr>
          <w:rFonts w:asciiTheme="minorHAnsi" w:hAnsiTheme="minorHAnsi" w:cstheme="minorHAnsi"/>
          <w:color w:val="000000" w:themeColor="text1"/>
          <w:sz w:val="20"/>
        </w:rPr>
        <w:t>)</w:t>
      </w:r>
      <w:r w:rsidR="00DE5A4C" w:rsidRPr="008378EA">
        <w:rPr>
          <w:rFonts w:asciiTheme="minorHAnsi" w:hAnsiTheme="minorHAnsi" w:cstheme="minorHAnsi"/>
          <w:color w:val="000000" w:themeColor="text1"/>
          <w:sz w:val="20"/>
        </w:rPr>
        <w:t>.</w:t>
      </w:r>
      <w:r w:rsidR="00CE1DCB" w:rsidRPr="00CE1DCB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 </w:t>
      </w:r>
    </w:p>
    <w:p w:rsidR="00D53E89" w:rsidRPr="001661EF" w:rsidRDefault="00CE1DCB" w:rsidP="00C72AAC">
      <w:pPr>
        <w:spacing w:after="60"/>
        <w:ind w:right="-142"/>
        <w:jc w:val="both"/>
        <w:rPr>
          <w:rFonts w:asciiTheme="minorHAnsi" w:hAnsiTheme="minorHAnsi" w:cstheme="minorHAnsi"/>
          <w:i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91008" behindDoc="0" locked="0" layoutInCell="1" allowOverlap="1" wp14:anchorId="652153CC" wp14:editId="4A98B86A">
            <wp:simplePos x="0" y="0"/>
            <wp:positionH relativeFrom="column">
              <wp:posOffset>3762375</wp:posOffset>
            </wp:positionH>
            <wp:positionV relativeFrom="paragraph">
              <wp:posOffset>31750</wp:posOffset>
            </wp:positionV>
            <wp:extent cx="3048000" cy="1684655"/>
            <wp:effectExtent l="19050" t="19050" r="19050" b="107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84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EF" w:rsidRPr="00D30C54">
        <w:rPr>
          <w:rFonts w:asciiTheme="minorHAnsi" w:hAnsiTheme="minorHAnsi" w:cstheme="minorHAnsi"/>
          <w:i/>
          <w:color w:val="000000" w:themeColor="text1"/>
          <w:sz w:val="20"/>
        </w:rPr>
        <w:t>Outbound students</w:t>
      </w:r>
    </w:p>
    <w:p w:rsidR="00C4360D" w:rsidRDefault="00A52632" w:rsidP="00A52632">
      <w:pPr>
        <w:tabs>
          <w:tab w:val="left" w:pos="5812"/>
          <w:tab w:val="left" w:pos="5954"/>
        </w:tabs>
        <w:ind w:right="-142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75792" wp14:editId="32876A42">
                <wp:simplePos x="0" y="0"/>
                <wp:positionH relativeFrom="column">
                  <wp:posOffset>6311900</wp:posOffset>
                </wp:positionH>
                <wp:positionV relativeFrom="paragraph">
                  <wp:posOffset>1557020</wp:posOffset>
                </wp:positionV>
                <wp:extent cx="511810" cy="118745"/>
                <wp:effectExtent l="0" t="0" r="2540" b="0"/>
                <wp:wrapTight wrapText="bothSides">
                  <wp:wrapPolygon edited="0">
                    <wp:start x="0" y="0"/>
                    <wp:lineTo x="0" y="17326"/>
                    <wp:lineTo x="20903" y="17326"/>
                    <wp:lineTo x="2090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18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B01" w:rsidRPr="00DE5A4C" w:rsidRDefault="006A4B01" w:rsidP="00DE5A4C">
                            <w:pPr>
                              <w:pStyle w:val="Caption"/>
                              <w:spacing w:after="0"/>
                              <w:rPr>
                                <w:rFonts w:cstheme="minorHAnsi"/>
                                <w:b w:val="0"/>
                                <w:noProof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E5A4C">
                              <w:rPr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DE5A4C">
                              <w:rPr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>Mo</w:t>
                            </w:r>
                            <w:r w:rsidR="004C68CF">
                              <w:rPr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7pt;margin-top:122.6pt;width:40.3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" stroked="f">
                <v:textbox inset="0,0,0,0">
                  <w:txbxContent>
                    <w:p w:rsidR="006A4B01" w:rsidRPr="00DE5A4C" w:rsidRDefault="006A4B01" w:rsidP="00DE5A4C">
                      <w:pPr>
                        <w:pStyle w:val="Caption"/>
                        <w:spacing w:after="0"/>
                        <w:rPr>
                          <w:rFonts w:cstheme="minorHAnsi"/>
                          <w:b w:val="0"/>
                          <w:noProof/>
                          <w:color w:val="auto"/>
                          <w:sz w:val="12"/>
                          <w:szCs w:val="12"/>
                        </w:rPr>
                      </w:pPr>
                      <w:r w:rsidRPr="00DE5A4C">
                        <w:rPr>
                          <w:b w:val="0"/>
                          <w:color w:val="auto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DE5A4C">
                        <w:rPr>
                          <w:b w:val="0"/>
                          <w:color w:val="auto"/>
                          <w:sz w:val="12"/>
                          <w:szCs w:val="12"/>
                        </w:rPr>
                        <w:t>Mo</w:t>
                      </w:r>
                      <w:r w:rsidR="004C68CF">
                        <w:rPr>
                          <w:b w:val="0"/>
                          <w:color w:val="auto"/>
                          <w:sz w:val="12"/>
                          <w:szCs w:val="12"/>
                        </w:rPr>
                        <w:t>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21BAA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The </w:t>
      </w:r>
      <w:proofErr w:type="spellStart"/>
      <w:r w:rsidR="00021BAA">
        <w:rPr>
          <w:rFonts w:asciiTheme="minorHAnsi" w:hAnsiTheme="minorHAnsi" w:cstheme="minorHAnsi"/>
          <w:color w:val="000000" w:themeColor="text1"/>
          <w:sz w:val="20"/>
        </w:rPr>
        <w:t>MoE</w:t>
      </w:r>
      <w:proofErr w:type="spellEnd"/>
      <w:r w:rsidR="00021BAA">
        <w:rPr>
          <w:rFonts w:asciiTheme="minorHAnsi" w:hAnsiTheme="minorHAnsi" w:cstheme="minorHAnsi"/>
          <w:color w:val="000000" w:themeColor="text1"/>
          <w:sz w:val="20"/>
        </w:rPr>
        <w:t xml:space="preserve"> reported that </w:t>
      </w:r>
      <w:r w:rsidR="00CE1DCB">
        <w:rPr>
          <w:rFonts w:asciiTheme="minorHAnsi" w:hAnsiTheme="minorHAnsi" w:cstheme="minorHAnsi"/>
          <w:color w:val="000000" w:themeColor="text1"/>
          <w:sz w:val="20"/>
        </w:rPr>
        <w:t>over 523,7</w:t>
      </w:r>
      <w:r w:rsidR="00D23B75">
        <w:rPr>
          <w:rFonts w:asciiTheme="minorHAnsi" w:hAnsiTheme="minorHAnsi" w:cstheme="minorHAnsi"/>
          <w:color w:val="000000" w:themeColor="text1"/>
          <w:sz w:val="20"/>
        </w:rPr>
        <w:t xml:space="preserve">00 Chinese students went abroad to study </w:t>
      </w:r>
      <w:r w:rsidR="00021BAA">
        <w:rPr>
          <w:rFonts w:asciiTheme="minorHAnsi" w:hAnsiTheme="minorHAnsi" w:cstheme="minorHAnsi"/>
          <w:color w:val="000000" w:themeColor="text1"/>
          <w:sz w:val="20"/>
        </w:rPr>
        <w:t>in 2015</w:t>
      </w:r>
      <w:r w:rsidR="00FC5BE3">
        <w:rPr>
          <w:rFonts w:asciiTheme="minorHAnsi" w:hAnsiTheme="minorHAnsi" w:cstheme="minorHAnsi"/>
          <w:color w:val="000000" w:themeColor="text1"/>
          <w:sz w:val="20"/>
        </w:rPr>
        <w:t>, representing a new record in outgoing student numbers.</w:t>
      </w:r>
      <w:r w:rsidR="00364C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C5BE3">
        <w:rPr>
          <w:rFonts w:asciiTheme="minorHAnsi" w:hAnsiTheme="minorHAnsi" w:cstheme="minorHAnsi"/>
          <w:color w:val="000000" w:themeColor="text1"/>
          <w:sz w:val="20"/>
        </w:rPr>
        <w:t xml:space="preserve">It is important for Australia, as a major education destination for Chinese students, to understand the employment outcomes of students who have studied here and then returned home. </w:t>
      </w:r>
      <w:r w:rsidR="00E60B71">
        <w:rPr>
          <w:rFonts w:asciiTheme="minorHAnsi" w:hAnsiTheme="minorHAnsi" w:cstheme="minorHAnsi"/>
          <w:color w:val="000000" w:themeColor="text1"/>
          <w:sz w:val="20"/>
        </w:rPr>
        <w:t xml:space="preserve">A </w:t>
      </w:r>
      <w:r w:rsidR="007A5222">
        <w:rPr>
          <w:rFonts w:asciiTheme="minorHAnsi" w:hAnsiTheme="minorHAnsi" w:cstheme="minorHAnsi"/>
          <w:color w:val="000000" w:themeColor="text1"/>
          <w:sz w:val="20"/>
        </w:rPr>
        <w:t xml:space="preserve">recent </w:t>
      </w:r>
      <w:r w:rsidR="00E60B71">
        <w:rPr>
          <w:rFonts w:asciiTheme="minorHAnsi" w:hAnsiTheme="minorHAnsi" w:cstheme="minorHAnsi"/>
          <w:color w:val="000000" w:themeColor="text1"/>
          <w:sz w:val="20"/>
        </w:rPr>
        <w:t xml:space="preserve">survey of </w:t>
      </w:r>
      <w:r w:rsidR="00FC5BE3">
        <w:rPr>
          <w:rFonts w:asciiTheme="minorHAnsi" w:hAnsiTheme="minorHAnsi" w:cstheme="minorHAnsi"/>
          <w:color w:val="000000" w:themeColor="text1"/>
          <w:sz w:val="20"/>
        </w:rPr>
        <w:t>graduates returning to China with overseas qualifications</w:t>
      </w:r>
      <w:r w:rsidR="00E60B71">
        <w:rPr>
          <w:rFonts w:asciiTheme="minorHAnsi" w:hAnsiTheme="minorHAnsi" w:cstheme="minorHAnsi"/>
          <w:color w:val="000000" w:themeColor="text1"/>
          <w:sz w:val="20"/>
        </w:rPr>
        <w:t xml:space="preserve"> found </w:t>
      </w:r>
      <w:r w:rsidR="00DD359F">
        <w:rPr>
          <w:rFonts w:asciiTheme="minorHAnsi" w:hAnsiTheme="minorHAnsi" w:cstheme="minorHAnsi"/>
          <w:color w:val="000000" w:themeColor="text1"/>
          <w:sz w:val="20"/>
        </w:rPr>
        <w:t>nearly a third (</w:t>
      </w:r>
      <w:r w:rsidR="00C05C9A">
        <w:rPr>
          <w:rFonts w:asciiTheme="minorHAnsi" w:hAnsiTheme="minorHAnsi" w:cstheme="minorHAnsi"/>
          <w:color w:val="000000" w:themeColor="text1"/>
          <w:sz w:val="20"/>
        </w:rPr>
        <w:t>30</w:t>
      </w:r>
      <w:r w:rsidR="00DD359F">
        <w:rPr>
          <w:rFonts w:asciiTheme="minorHAnsi" w:hAnsiTheme="minorHAnsi" w:cstheme="minorHAnsi"/>
          <w:color w:val="000000" w:themeColor="text1"/>
          <w:sz w:val="20"/>
        </w:rPr>
        <w:t>%) seek</w:t>
      </w:r>
      <w:r w:rsidR="00436ED3">
        <w:rPr>
          <w:rFonts w:asciiTheme="minorHAnsi" w:hAnsiTheme="minorHAnsi" w:cstheme="minorHAnsi"/>
          <w:color w:val="000000" w:themeColor="text1"/>
          <w:sz w:val="20"/>
        </w:rPr>
        <w:t xml:space="preserve"> employment</w:t>
      </w:r>
      <w:r w:rsidR="00E60B71">
        <w:rPr>
          <w:rFonts w:asciiTheme="minorHAnsi" w:hAnsiTheme="minorHAnsi" w:cstheme="minorHAnsi"/>
          <w:color w:val="000000" w:themeColor="text1"/>
          <w:sz w:val="20"/>
        </w:rPr>
        <w:t xml:space="preserve"> in finance-related </w:t>
      </w:r>
      <w:r w:rsidR="000D5E98">
        <w:rPr>
          <w:rFonts w:asciiTheme="minorHAnsi" w:hAnsiTheme="minorHAnsi" w:cstheme="minorHAnsi"/>
          <w:color w:val="000000" w:themeColor="text1"/>
          <w:sz w:val="20"/>
        </w:rPr>
        <w:t>fields</w:t>
      </w:r>
      <w:r w:rsidR="007A5222">
        <w:rPr>
          <w:rFonts w:asciiTheme="minorHAnsi" w:hAnsiTheme="minorHAnsi" w:cstheme="minorHAnsi"/>
          <w:color w:val="000000" w:themeColor="text1"/>
          <w:sz w:val="20"/>
        </w:rPr>
        <w:t>,</w:t>
      </w:r>
      <w:r w:rsidR="000D5E98">
        <w:rPr>
          <w:rFonts w:asciiTheme="minorHAnsi" w:hAnsiTheme="minorHAnsi" w:cstheme="minorHAnsi"/>
          <w:color w:val="000000" w:themeColor="text1"/>
          <w:sz w:val="20"/>
        </w:rPr>
        <w:t xml:space="preserve"> followed by education (</w:t>
      </w:r>
      <w:r w:rsidR="00C05C9A">
        <w:rPr>
          <w:rFonts w:asciiTheme="minorHAnsi" w:hAnsiTheme="minorHAnsi" w:cstheme="minorHAnsi"/>
          <w:color w:val="000000" w:themeColor="text1"/>
          <w:sz w:val="20"/>
        </w:rPr>
        <w:t>9.9</w:t>
      </w:r>
      <w:r w:rsidR="00E60B71">
        <w:rPr>
          <w:rFonts w:asciiTheme="minorHAnsi" w:hAnsiTheme="minorHAnsi" w:cstheme="minorHAnsi"/>
          <w:color w:val="000000" w:themeColor="text1"/>
          <w:sz w:val="20"/>
        </w:rPr>
        <w:t xml:space="preserve">%), </w:t>
      </w:r>
      <w:r w:rsidR="00C05C9A">
        <w:rPr>
          <w:rFonts w:asciiTheme="minorHAnsi" w:hAnsiTheme="minorHAnsi" w:cstheme="minorHAnsi"/>
          <w:color w:val="000000" w:themeColor="text1"/>
          <w:sz w:val="20"/>
        </w:rPr>
        <w:t xml:space="preserve">culture </w:t>
      </w:r>
      <w:r w:rsidR="00E60B71">
        <w:rPr>
          <w:rFonts w:asciiTheme="minorHAnsi" w:hAnsiTheme="minorHAnsi" w:cstheme="minorHAnsi"/>
          <w:color w:val="000000" w:themeColor="text1"/>
          <w:sz w:val="20"/>
        </w:rPr>
        <w:t>(</w:t>
      </w:r>
      <w:r w:rsidR="00C05C9A">
        <w:rPr>
          <w:rFonts w:asciiTheme="minorHAnsi" w:hAnsiTheme="minorHAnsi" w:cstheme="minorHAnsi"/>
          <w:color w:val="000000" w:themeColor="text1"/>
          <w:sz w:val="20"/>
        </w:rPr>
        <w:t>7.8</w:t>
      </w:r>
      <w:r w:rsidR="00E60B71">
        <w:rPr>
          <w:rFonts w:asciiTheme="minorHAnsi" w:hAnsiTheme="minorHAnsi" w:cstheme="minorHAnsi"/>
          <w:color w:val="000000" w:themeColor="text1"/>
          <w:sz w:val="20"/>
        </w:rPr>
        <w:t xml:space="preserve">%), </w:t>
      </w:r>
      <w:r w:rsidR="00C05C9A">
        <w:rPr>
          <w:rFonts w:asciiTheme="minorHAnsi" w:hAnsiTheme="minorHAnsi" w:cstheme="minorHAnsi"/>
          <w:color w:val="000000" w:themeColor="text1"/>
          <w:sz w:val="20"/>
        </w:rPr>
        <w:t>and software and IT services (6.7%)</w:t>
      </w:r>
      <w:r w:rsidR="00444578">
        <w:rPr>
          <w:rFonts w:asciiTheme="minorHAnsi" w:hAnsiTheme="minorHAnsi" w:cstheme="minorHAnsi"/>
          <w:color w:val="000000" w:themeColor="text1"/>
          <w:sz w:val="20"/>
        </w:rPr>
        <w:t>.</w:t>
      </w:r>
      <w:r w:rsidR="00E60B71" w:rsidRPr="00ED22E7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2"/>
      </w:r>
      <w:r w:rsidR="00556646">
        <w:rPr>
          <w:rFonts w:asciiTheme="minorHAnsi" w:hAnsiTheme="minorHAnsi" w:cstheme="minorHAnsi"/>
          <w:color w:val="000000" w:themeColor="text1"/>
          <w:sz w:val="20"/>
        </w:rPr>
        <w:t xml:space="preserve"> Management &amp; Commerce is the most popular field of higher education for Chinese students in Australia, with Society &amp; Culture and IT also in the top five fields</w:t>
      </w:r>
      <w:r w:rsidR="00556646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3"/>
      </w:r>
      <w:r w:rsidR="00556646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DB6057" w:rsidRPr="00A52632" w:rsidRDefault="00CE1DCB" w:rsidP="00C4360D">
      <w:pPr>
        <w:tabs>
          <w:tab w:val="left" w:pos="5812"/>
          <w:tab w:val="left" w:pos="5954"/>
        </w:tabs>
        <w:ind w:right="-14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85888" behindDoc="1" locked="0" layoutInCell="1" allowOverlap="1" wp14:anchorId="07D5B905" wp14:editId="2D27B7A7">
            <wp:simplePos x="0" y="0"/>
            <wp:positionH relativeFrom="column">
              <wp:posOffset>3766820</wp:posOffset>
            </wp:positionH>
            <wp:positionV relativeFrom="paragraph">
              <wp:posOffset>17145</wp:posOffset>
            </wp:positionV>
            <wp:extent cx="307340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D3" w:rsidRDefault="00CE1DCB" w:rsidP="00DB6057">
      <w:pPr>
        <w:tabs>
          <w:tab w:val="left" w:pos="4395"/>
          <w:tab w:val="left" w:pos="5954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cs="Arial"/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8FB15B" wp14:editId="6193C866">
                <wp:simplePos x="0" y="0"/>
                <wp:positionH relativeFrom="column">
                  <wp:posOffset>6286818</wp:posOffset>
                </wp:positionH>
                <wp:positionV relativeFrom="paragraph">
                  <wp:posOffset>1584960</wp:posOffset>
                </wp:positionV>
                <wp:extent cx="628333" cy="21399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3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57" w:rsidRPr="00DB6057" w:rsidRDefault="00DB6057" w:rsidP="00DB605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DB6057">
                              <w:rPr>
                                <w:color w:val="000000" w:themeColor="text1"/>
                                <w:sz w:val="12"/>
                              </w:rPr>
                              <w:t>Source: U</w:t>
                            </w:r>
                            <w:r>
                              <w:rPr>
                                <w:color w:val="000000" w:themeColor="text1"/>
                                <w:sz w:val="12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95.05pt;margin-top:124.8pt;width:49.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" filled="f" stroked="f" strokeweight="2pt">
                <v:textbox>
                  <w:txbxContent>
                    <w:p w:rsidR="00DB6057" w:rsidRPr="00DB6057" w:rsidRDefault="00DB6057" w:rsidP="00DB605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DB6057">
                        <w:rPr>
                          <w:color w:val="000000" w:themeColor="text1"/>
                          <w:sz w:val="12"/>
                        </w:rPr>
                        <w:t>Source: U</w:t>
                      </w:r>
                      <w:r>
                        <w:rPr>
                          <w:color w:val="000000" w:themeColor="text1"/>
                          <w:sz w:val="12"/>
                        </w:rPr>
                        <w:t>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89984" behindDoc="1" locked="0" layoutInCell="1" allowOverlap="1" wp14:anchorId="0C133B7E" wp14:editId="58DDF869">
            <wp:simplePos x="0" y="0"/>
            <wp:positionH relativeFrom="column">
              <wp:posOffset>3766820</wp:posOffset>
            </wp:positionH>
            <wp:positionV relativeFrom="paragraph">
              <wp:posOffset>1803400</wp:posOffset>
            </wp:positionV>
            <wp:extent cx="307086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439" y="21407"/>
                <wp:lineTo x="214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4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According to MoE statistics, the</w:t>
      </w:r>
      <w:r w:rsidR="007A5222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 three most popular destinations for</w:t>
      </w:r>
      <w:r w:rsidR="00A60CB4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 o</w:t>
      </w:r>
      <w:r w:rsidR="00A23FCA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utgoing Chinese students </w:t>
      </w:r>
      <w:r w:rsidR="001379B4" w:rsidRPr="001379B4">
        <w:rPr>
          <w:rFonts w:asciiTheme="minorHAnsi" w:hAnsiTheme="minorHAnsi" w:cstheme="minorHAnsi"/>
          <w:color w:val="000000" w:themeColor="text1"/>
          <w:sz w:val="20"/>
        </w:rPr>
        <w:t>were the U</w:t>
      </w:r>
      <w:r w:rsidR="001E4EB6">
        <w:rPr>
          <w:rFonts w:asciiTheme="minorHAnsi" w:hAnsiTheme="minorHAnsi" w:cstheme="minorHAnsi"/>
          <w:color w:val="000000" w:themeColor="text1"/>
          <w:sz w:val="20"/>
        </w:rPr>
        <w:t>S</w:t>
      </w:r>
      <w:r w:rsidR="008378EA">
        <w:rPr>
          <w:rFonts w:asciiTheme="minorHAnsi" w:hAnsiTheme="minorHAnsi" w:cstheme="minorHAnsi"/>
          <w:color w:val="000000" w:themeColor="text1"/>
          <w:sz w:val="20"/>
        </w:rPr>
        <w:t>A</w:t>
      </w:r>
      <w:r w:rsidR="001379B4" w:rsidRPr="001379B4">
        <w:rPr>
          <w:rFonts w:asciiTheme="minorHAnsi" w:hAnsiTheme="minorHAnsi" w:cstheme="minorHAnsi"/>
          <w:color w:val="000000" w:themeColor="text1"/>
          <w:sz w:val="20"/>
        </w:rPr>
        <w:t>, the U</w:t>
      </w:r>
      <w:r w:rsidR="001E4EB6">
        <w:rPr>
          <w:rFonts w:asciiTheme="minorHAnsi" w:hAnsiTheme="minorHAnsi" w:cstheme="minorHAnsi"/>
          <w:color w:val="000000" w:themeColor="text1"/>
          <w:sz w:val="20"/>
        </w:rPr>
        <w:t>K</w:t>
      </w:r>
      <w:r w:rsidR="001379B4" w:rsidRPr="001379B4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D53E89">
        <w:rPr>
          <w:rFonts w:asciiTheme="minorHAnsi" w:hAnsiTheme="minorHAnsi" w:cstheme="minorHAnsi"/>
          <w:color w:val="000000" w:themeColor="text1"/>
          <w:sz w:val="20"/>
        </w:rPr>
        <w:t xml:space="preserve">and </w:t>
      </w:r>
      <w:r w:rsidR="001379B4" w:rsidRPr="001379B4">
        <w:rPr>
          <w:rFonts w:asciiTheme="minorHAnsi" w:hAnsiTheme="minorHAnsi" w:cstheme="minorHAnsi"/>
          <w:color w:val="000000" w:themeColor="text1"/>
          <w:sz w:val="20"/>
        </w:rPr>
        <w:t>Australia.</w:t>
      </w:r>
      <w:r w:rsidR="0059004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E4EB6">
        <w:rPr>
          <w:rFonts w:asciiTheme="minorHAnsi" w:hAnsiTheme="minorHAnsi" w:cstheme="minorHAnsi"/>
          <w:color w:val="000000" w:themeColor="text1"/>
          <w:sz w:val="20"/>
        </w:rPr>
        <w:t>Chinese students ma</w:t>
      </w:r>
      <w:r w:rsidR="007A5222">
        <w:rPr>
          <w:rFonts w:asciiTheme="minorHAnsi" w:hAnsiTheme="minorHAnsi" w:cstheme="minorHAnsi"/>
          <w:color w:val="000000" w:themeColor="text1"/>
          <w:sz w:val="20"/>
        </w:rPr>
        <w:t>d</w:t>
      </w:r>
      <w:r w:rsidR="001E4EB6">
        <w:rPr>
          <w:rFonts w:asciiTheme="minorHAnsi" w:hAnsiTheme="minorHAnsi" w:cstheme="minorHAnsi"/>
          <w:color w:val="000000" w:themeColor="text1"/>
          <w:sz w:val="20"/>
        </w:rPr>
        <w:t xml:space="preserve">e up </w:t>
      </w:r>
      <w:r w:rsidR="00F90D7E">
        <w:rPr>
          <w:rFonts w:asciiTheme="minorHAnsi" w:hAnsiTheme="minorHAnsi" w:cstheme="minorHAnsi"/>
          <w:color w:val="000000" w:themeColor="text1"/>
          <w:sz w:val="20"/>
        </w:rPr>
        <w:t>31</w:t>
      </w:r>
      <w:r w:rsidR="003D3DE0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90D7E">
        <w:rPr>
          <w:rFonts w:asciiTheme="minorHAnsi" w:hAnsiTheme="minorHAnsi" w:cstheme="minorHAnsi"/>
          <w:color w:val="000000" w:themeColor="text1"/>
          <w:sz w:val="20"/>
        </w:rPr>
        <w:t xml:space="preserve">per cent of international </w:t>
      </w:r>
      <w:r w:rsidR="001A5E71">
        <w:rPr>
          <w:rFonts w:asciiTheme="minorHAnsi" w:hAnsiTheme="minorHAnsi" w:cstheme="minorHAnsi"/>
          <w:color w:val="000000" w:themeColor="text1"/>
          <w:sz w:val="20"/>
        </w:rPr>
        <w:t>students in</w:t>
      </w:r>
      <w:r w:rsidR="00F90D7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A5222">
        <w:rPr>
          <w:rFonts w:asciiTheme="minorHAnsi" w:hAnsiTheme="minorHAnsi" w:cstheme="minorHAnsi"/>
          <w:color w:val="000000" w:themeColor="text1"/>
          <w:sz w:val="20"/>
        </w:rPr>
        <w:t xml:space="preserve">the USA </w:t>
      </w:r>
      <w:r w:rsidR="00503C99">
        <w:rPr>
          <w:rFonts w:asciiTheme="minorHAnsi" w:hAnsiTheme="minorHAnsi" w:cstheme="minorHAnsi"/>
          <w:color w:val="000000" w:themeColor="text1"/>
          <w:sz w:val="20"/>
        </w:rPr>
        <w:t xml:space="preserve">in </w:t>
      </w:r>
      <w:r w:rsidR="001016A7">
        <w:rPr>
          <w:rFonts w:asciiTheme="minorHAnsi" w:hAnsiTheme="minorHAnsi" w:cstheme="minorHAnsi"/>
          <w:color w:val="000000" w:themeColor="text1"/>
          <w:sz w:val="20"/>
        </w:rPr>
        <w:t>2014–15</w:t>
      </w:r>
      <w:r w:rsidR="001016A7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4"/>
      </w:r>
      <w:r w:rsidR="00066C3D">
        <w:rPr>
          <w:rFonts w:asciiTheme="minorHAnsi" w:hAnsiTheme="minorHAnsi" w:cstheme="minorHAnsi"/>
          <w:color w:val="000000" w:themeColor="text1"/>
          <w:sz w:val="20"/>
        </w:rPr>
        <w:t>,</w:t>
      </w:r>
      <w:r w:rsidR="00232F5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A5222">
        <w:rPr>
          <w:rFonts w:asciiTheme="minorHAnsi" w:hAnsiTheme="minorHAnsi" w:cstheme="minorHAnsi"/>
          <w:color w:val="000000" w:themeColor="text1"/>
          <w:sz w:val="20"/>
        </w:rPr>
        <w:t>20 per cent in the UK in 2014-15</w:t>
      </w:r>
      <w:r w:rsidR="00C72AAC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5"/>
      </w:r>
      <w:r w:rsidR="007A5222">
        <w:rPr>
          <w:rFonts w:asciiTheme="minorHAnsi" w:hAnsiTheme="minorHAnsi" w:cstheme="minorHAnsi"/>
          <w:color w:val="000000" w:themeColor="text1"/>
          <w:sz w:val="20"/>
        </w:rPr>
        <w:t xml:space="preserve"> and 27 per cent in Australia</w:t>
      </w:r>
      <w:r w:rsidR="004C68CF">
        <w:rPr>
          <w:rFonts w:asciiTheme="minorHAnsi" w:hAnsiTheme="minorHAnsi" w:cstheme="minorHAnsi"/>
          <w:color w:val="000000" w:themeColor="text1"/>
          <w:sz w:val="20"/>
        </w:rPr>
        <w:t xml:space="preserve"> in 2015</w:t>
      </w:r>
      <w:r w:rsidR="00C72AAC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6"/>
      </w:r>
      <w:r w:rsidR="007A5222">
        <w:rPr>
          <w:rFonts w:asciiTheme="minorHAnsi" w:hAnsiTheme="minorHAnsi" w:cstheme="minorHAnsi"/>
          <w:color w:val="000000" w:themeColor="text1"/>
          <w:sz w:val="20"/>
        </w:rPr>
        <w:t>.</w:t>
      </w:r>
      <w:r w:rsidR="00334255" w:rsidRPr="001016A7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AB76B6" w:rsidRPr="00C6134A">
        <w:rPr>
          <w:rFonts w:asciiTheme="minorHAnsi" w:hAnsiTheme="minorHAnsi" w:cstheme="minorHAnsi"/>
          <w:color w:val="000000" w:themeColor="text1"/>
          <w:sz w:val="20"/>
        </w:rPr>
        <w:t>Since 20</w:t>
      </w:r>
      <w:r w:rsidR="004C10B0" w:rsidRPr="00C6134A">
        <w:rPr>
          <w:rFonts w:asciiTheme="minorHAnsi" w:hAnsiTheme="minorHAnsi" w:cstheme="minorHAnsi"/>
          <w:color w:val="000000" w:themeColor="text1"/>
          <w:sz w:val="20"/>
        </w:rPr>
        <w:t>02</w:t>
      </w:r>
      <w:r w:rsidR="00AB76B6" w:rsidRPr="00C6134A">
        <w:rPr>
          <w:rFonts w:asciiTheme="minorHAnsi" w:hAnsiTheme="minorHAnsi" w:cstheme="minorHAnsi"/>
          <w:color w:val="000000" w:themeColor="text1"/>
          <w:sz w:val="20"/>
        </w:rPr>
        <w:t>, the</w:t>
      </w:r>
      <w:r w:rsidR="00C00A5B">
        <w:rPr>
          <w:rFonts w:asciiTheme="minorHAnsi" w:hAnsiTheme="minorHAnsi" w:cstheme="minorHAnsi"/>
          <w:color w:val="000000" w:themeColor="text1"/>
          <w:sz w:val="20"/>
        </w:rPr>
        <w:t xml:space="preserve"> number of Chinese students coming to study in Australia </w:t>
      </w:r>
      <w:r w:rsidR="00AB76B6" w:rsidRPr="00C6134A">
        <w:rPr>
          <w:rFonts w:asciiTheme="minorHAnsi" w:hAnsiTheme="minorHAnsi" w:cstheme="minorHAnsi"/>
          <w:color w:val="000000" w:themeColor="text1"/>
          <w:sz w:val="20"/>
        </w:rPr>
        <w:t xml:space="preserve">has been </w:t>
      </w:r>
      <w:r w:rsidR="00C00A5B">
        <w:rPr>
          <w:rFonts w:asciiTheme="minorHAnsi" w:hAnsiTheme="minorHAnsi" w:cstheme="minorHAnsi"/>
          <w:color w:val="000000" w:themeColor="text1"/>
          <w:sz w:val="20"/>
        </w:rPr>
        <w:t xml:space="preserve">growing </w:t>
      </w:r>
      <w:r w:rsidR="004C68CF">
        <w:rPr>
          <w:rFonts w:asciiTheme="minorHAnsi" w:hAnsiTheme="minorHAnsi" w:cstheme="minorHAnsi"/>
          <w:color w:val="000000" w:themeColor="text1"/>
          <w:sz w:val="20"/>
        </w:rPr>
        <w:t>at</w:t>
      </w:r>
      <w:r w:rsidR="00C00A5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540F7" w:rsidRPr="00C6134A">
        <w:rPr>
          <w:rFonts w:asciiTheme="minorHAnsi" w:hAnsiTheme="minorHAnsi" w:cstheme="minorHAnsi"/>
          <w:color w:val="000000" w:themeColor="text1"/>
          <w:sz w:val="20"/>
        </w:rPr>
        <w:t>an average</w:t>
      </w:r>
      <w:r w:rsidR="00C00A5B">
        <w:rPr>
          <w:rFonts w:asciiTheme="minorHAnsi" w:hAnsiTheme="minorHAnsi" w:cstheme="minorHAnsi"/>
          <w:color w:val="000000" w:themeColor="text1"/>
          <w:sz w:val="20"/>
        </w:rPr>
        <w:t xml:space="preserve"> annual growth rate of 11 per cent</w:t>
      </w:r>
      <w:r w:rsidR="00A23FCA">
        <w:rPr>
          <w:rFonts w:asciiTheme="minorHAnsi" w:hAnsiTheme="minorHAnsi" w:cstheme="minorHAnsi"/>
          <w:color w:val="000000" w:themeColor="text1"/>
          <w:sz w:val="20"/>
        </w:rPr>
        <w:t xml:space="preserve"> per year</w:t>
      </w:r>
      <w:r w:rsidR="00AB76B6" w:rsidRPr="00C6134A">
        <w:rPr>
          <w:rFonts w:asciiTheme="minorHAnsi" w:hAnsiTheme="minorHAnsi" w:cstheme="minorHAnsi"/>
          <w:color w:val="000000" w:themeColor="text1"/>
          <w:sz w:val="20"/>
        </w:rPr>
        <w:t>.</w:t>
      </w:r>
      <w:r w:rsidR="00436ED3" w:rsidRPr="00C6134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A5E71">
        <w:rPr>
          <w:rFonts w:asciiTheme="minorHAnsi" w:hAnsiTheme="minorHAnsi" w:cstheme="minorHAnsi"/>
          <w:color w:val="000000" w:themeColor="text1"/>
          <w:sz w:val="20"/>
        </w:rPr>
        <w:t>The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A5E71">
        <w:rPr>
          <w:rFonts w:asciiTheme="minorHAnsi" w:hAnsiTheme="minorHAnsi" w:cstheme="minorHAnsi"/>
          <w:color w:val="000000" w:themeColor="text1"/>
          <w:sz w:val="20"/>
        </w:rPr>
        <w:t xml:space="preserve">latest </w:t>
      </w:r>
      <w:r w:rsidR="006165FD" w:rsidRPr="00A23FCA">
        <w:rPr>
          <w:rFonts w:asciiTheme="minorHAnsi" w:hAnsiTheme="minorHAnsi" w:cstheme="minorHAnsi"/>
          <w:color w:val="000000" w:themeColor="text1"/>
          <w:sz w:val="20"/>
        </w:rPr>
        <w:t xml:space="preserve">UIS </w:t>
      </w:r>
      <w:r w:rsidR="001A5E71">
        <w:rPr>
          <w:rFonts w:asciiTheme="minorHAnsi" w:hAnsiTheme="minorHAnsi" w:cstheme="minorHAnsi"/>
          <w:color w:val="000000" w:themeColor="text1"/>
          <w:sz w:val="20"/>
        </w:rPr>
        <w:t xml:space="preserve">report </w:t>
      </w:r>
      <w:r w:rsidR="00261E13">
        <w:rPr>
          <w:rFonts w:asciiTheme="minorHAnsi" w:hAnsiTheme="minorHAnsi" w:cstheme="minorHAnsi"/>
          <w:color w:val="000000" w:themeColor="text1"/>
          <w:sz w:val="20"/>
        </w:rPr>
        <w:t>indicates that over 700,000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E5A4C" w:rsidRPr="00A23FCA">
        <w:rPr>
          <w:rFonts w:asciiTheme="minorHAnsi" w:hAnsiTheme="minorHAnsi" w:cstheme="minorHAnsi"/>
          <w:color w:val="000000" w:themeColor="text1"/>
          <w:sz w:val="20"/>
        </w:rPr>
        <w:t xml:space="preserve">Chinese students </w:t>
      </w:r>
      <w:r w:rsidR="001A5E71">
        <w:rPr>
          <w:rFonts w:asciiTheme="minorHAnsi" w:hAnsiTheme="minorHAnsi" w:cstheme="minorHAnsi"/>
          <w:color w:val="000000" w:themeColor="text1"/>
          <w:sz w:val="20"/>
        </w:rPr>
        <w:t xml:space="preserve">were </w:t>
      </w:r>
      <w:r w:rsidR="00DE5A4C" w:rsidRPr="00A23FCA">
        <w:rPr>
          <w:rFonts w:asciiTheme="minorHAnsi" w:hAnsiTheme="minorHAnsi" w:cstheme="minorHAnsi"/>
          <w:color w:val="000000" w:themeColor="text1"/>
          <w:sz w:val="20"/>
        </w:rPr>
        <w:t>studying abroad in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 xml:space="preserve"> 201</w:t>
      </w:r>
      <w:r w:rsidR="0057092E" w:rsidRPr="00A23FCA">
        <w:rPr>
          <w:rFonts w:asciiTheme="minorHAnsi" w:hAnsiTheme="minorHAnsi" w:cstheme="minorHAnsi"/>
          <w:color w:val="000000" w:themeColor="text1"/>
          <w:sz w:val="20"/>
        </w:rPr>
        <w:t>4</w:t>
      </w:r>
      <w:r w:rsidR="00A2330F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 xml:space="preserve">The apparent discrepancy </w:t>
      </w:r>
      <w:r w:rsidR="00DE5A4C" w:rsidRPr="00A23FCA">
        <w:rPr>
          <w:rFonts w:asciiTheme="minorHAnsi" w:hAnsiTheme="minorHAnsi" w:cstheme="minorHAnsi"/>
          <w:color w:val="000000" w:themeColor="text1"/>
          <w:sz w:val="20"/>
        </w:rPr>
        <w:t xml:space="preserve">between this and China’s data </w:t>
      </w:r>
      <w:r w:rsidR="00C02349" w:rsidRPr="00A23FCA">
        <w:rPr>
          <w:rFonts w:asciiTheme="minorHAnsi" w:hAnsiTheme="minorHAnsi" w:cstheme="minorHAnsi"/>
          <w:color w:val="000000" w:themeColor="text1"/>
          <w:sz w:val="20"/>
        </w:rPr>
        <w:t>(</w:t>
      </w:r>
      <w:r w:rsidR="0057092E" w:rsidRPr="00A23FCA">
        <w:rPr>
          <w:rFonts w:asciiTheme="minorHAnsi" w:hAnsiTheme="minorHAnsi" w:cstheme="minorHAnsi"/>
          <w:color w:val="000000" w:themeColor="text1"/>
          <w:sz w:val="20"/>
        </w:rPr>
        <w:t>459,800</w:t>
      </w:r>
      <w:r w:rsidR="00C02349" w:rsidRPr="00A23FCA">
        <w:rPr>
          <w:rFonts w:asciiTheme="minorHAnsi" w:hAnsiTheme="minorHAnsi" w:cstheme="minorHAnsi"/>
          <w:color w:val="000000" w:themeColor="text1"/>
          <w:sz w:val="20"/>
        </w:rPr>
        <w:t xml:space="preserve"> student in 201</w:t>
      </w:r>
      <w:r w:rsidR="0057092E" w:rsidRPr="00A23FCA">
        <w:rPr>
          <w:rFonts w:asciiTheme="minorHAnsi" w:hAnsiTheme="minorHAnsi" w:cstheme="minorHAnsi"/>
          <w:color w:val="000000" w:themeColor="text1"/>
          <w:sz w:val="20"/>
        </w:rPr>
        <w:t>4</w:t>
      </w:r>
      <w:r w:rsidR="00C02349" w:rsidRPr="00A23FCA">
        <w:rPr>
          <w:rFonts w:asciiTheme="minorHAnsi" w:hAnsiTheme="minorHAnsi" w:cstheme="minorHAnsi"/>
          <w:color w:val="000000" w:themeColor="text1"/>
          <w:sz w:val="20"/>
        </w:rPr>
        <w:t xml:space="preserve">) 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>arises from the MoE reporting the number of students departing China each year, while the UIS report</w:t>
      </w:r>
      <w:r w:rsidR="00FE5F6C" w:rsidRPr="00A23FCA">
        <w:rPr>
          <w:rFonts w:asciiTheme="minorHAnsi" w:hAnsiTheme="minorHAnsi" w:cstheme="minorHAnsi"/>
          <w:color w:val="000000" w:themeColor="text1"/>
          <w:sz w:val="20"/>
        </w:rPr>
        <w:t>s</w:t>
      </w:r>
      <w:r w:rsidR="00C4360D">
        <w:rPr>
          <w:rFonts w:asciiTheme="minorHAnsi" w:hAnsiTheme="minorHAnsi" w:cstheme="minorHAnsi"/>
          <w:color w:val="000000" w:themeColor="text1"/>
          <w:sz w:val="20"/>
        </w:rPr>
        <w:t xml:space="preserve"> the total 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 xml:space="preserve">number of Chinese students in other countries, including </w:t>
      </w:r>
      <w:r w:rsidR="00FC6E57" w:rsidRPr="00A23FCA">
        <w:rPr>
          <w:rFonts w:asciiTheme="minorHAnsi" w:hAnsiTheme="minorHAnsi" w:cstheme="minorHAnsi"/>
          <w:color w:val="000000" w:themeColor="text1"/>
          <w:sz w:val="20"/>
        </w:rPr>
        <w:t xml:space="preserve">many 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 xml:space="preserve">who </w:t>
      </w:r>
      <w:r w:rsidR="00DE5A4C" w:rsidRPr="00A23FCA">
        <w:rPr>
          <w:rFonts w:asciiTheme="minorHAnsi" w:hAnsiTheme="minorHAnsi" w:cstheme="minorHAnsi"/>
          <w:color w:val="000000" w:themeColor="text1"/>
          <w:sz w:val="20"/>
        </w:rPr>
        <w:t>may have</w:t>
      </w:r>
      <w:r w:rsidR="00FC6E57" w:rsidRPr="00A23FC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36ED3" w:rsidRPr="00A23FCA">
        <w:rPr>
          <w:rFonts w:asciiTheme="minorHAnsi" w:hAnsiTheme="minorHAnsi" w:cstheme="minorHAnsi"/>
          <w:color w:val="000000" w:themeColor="text1"/>
          <w:sz w:val="20"/>
        </w:rPr>
        <w:t>departed China in previous years</w:t>
      </w:r>
      <w:bookmarkStart w:id="0" w:name="_Ref440890577"/>
      <w:r w:rsidR="00436ED3" w:rsidRPr="00A23FCA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7"/>
      </w:r>
      <w:bookmarkEnd w:id="0"/>
      <w:r w:rsidR="00C72AAC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1661EF" w:rsidRPr="0055510E" w:rsidRDefault="001661EF" w:rsidP="00C72AAC">
      <w:pPr>
        <w:tabs>
          <w:tab w:val="left" w:pos="4395"/>
          <w:tab w:val="left" w:pos="5954"/>
        </w:tabs>
        <w:spacing w:after="6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55510E">
        <w:rPr>
          <w:rFonts w:asciiTheme="minorHAnsi" w:hAnsiTheme="minorHAnsi" w:cstheme="minorHAnsi"/>
          <w:i/>
          <w:color w:val="000000" w:themeColor="text1"/>
          <w:sz w:val="20"/>
        </w:rPr>
        <w:t>Inbound students</w:t>
      </w:r>
    </w:p>
    <w:p w:rsidR="006D0C19" w:rsidRDefault="00A52632" w:rsidP="00A328B2">
      <w:pPr>
        <w:tabs>
          <w:tab w:val="left" w:pos="8931"/>
        </w:tabs>
        <w:jc w:val="both"/>
        <w:rPr>
          <w:rFonts w:cs="Arial"/>
          <w:sz w:val="12"/>
          <w:szCs w:val="12"/>
          <w:lang w:eastAsia="en-AU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CF084" wp14:editId="5ED3D490">
                <wp:simplePos x="0" y="0"/>
                <wp:positionH relativeFrom="column">
                  <wp:posOffset>6244273</wp:posOffset>
                </wp:positionH>
                <wp:positionV relativeFrom="paragraph">
                  <wp:posOffset>1323340</wp:posOffset>
                </wp:positionV>
                <wp:extent cx="653161" cy="22402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61" cy="22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57" w:rsidRPr="00DB6057" w:rsidRDefault="00DB6057" w:rsidP="00DB605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DB6057">
                              <w:rPr>
                                <w:color w:val="000000" w:themeColor="text1"/>
                                <w:sz w:val="12"/>
                              </w:rPr>
                              <w:t>Source</w:t>
                            </w:r>
                            <w:r>
                              <w:rPr>
                                <w:color w:val="000000" w:themeColor="text1"/>
                                <w:sz w:val="1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2"/>
                              </w:rPr>
                              <w:t>M</w:t>
                            </w:r>
                            <w:r w:rsidR="004C68CF">
                              <w:rPr>
                                <w:color w:val="000000" w:themeColor="text1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491.7pt;margin-top:104.2pt;width:51.4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" filled="f" stroked="f" strokeweight="2pt">
                <v:textbox>
                  <w:txbxContent>
                    <w:p w:rsidR="00DB6057" w:rsidRPr="00DB6057" w:rsidRDefault="00DB6057" w:rsidP="00DB605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DB6057">
                        <w:rPr>
                          <w:color w:val="000000" w:themeColor="text1"/>
                          <w:sz w:val="12"/>
                        </w:rPr>
                        <w:t>Source</w:t>
                      </w:r>
                      <w:r>
                        <w:rPr>
                          <w:color w:val="000000" w:themeColor="text1"/>
                          <w:sz w:val="12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000000" w:themeColor="text1"/>
                          <w:sz w:val="12"/>
                        </w:rPr>
                        <w:t>M</w:t>
                      </w:r>
                      <w:r w:rsidR="004C68CF">
                        <w:rPr>
                          <w:color w:val="000000" w:themeColor="text1"/>
                          <w:sz w:val="12"/>
                        </w:rPr>
                        <w:t>o</w:t>
                      </w:r>
                      <w:r>
                        <w:rPr>
                          <w:color w:val="000000" w:themeColor="text1"/>
                          <w:sz w:val="12"/>
                        </w:rPr>
                        <w:t>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11074">
        <w:rPr>
          <w:rFonts w:asciiTheme="minorHAnsi" w:hAnsiTheme="minorHAnsi" w:cstheme="minorHAnsi"/>
          <w:color w:val="000000" w:themeColor="text1"/>
          <w:sz w:val="20"/>
        </w:rPr>
        <w:t xml:space="preserve">A total of </w:t>
      </w:r>
      <w:r w:rsidR="0055510E" w:rsidRPr="0055510E">
        <w:rPr>
          <w:rFonts w:asciiTheme="minorHAnsi" w:hAnsiTheme="minorHAnsi" w:cstheme="minorHAnsi"/>
          <w:color w:val="000000" w:themeColor="text1"/>
          <w:sz w:val="20"/>
        </w:rPr>
        <w:t xml:space="preserve">397,635 international students </w:t>
      </w:r>
      <w:r w:rsidR="00311074">
        <w:rPr>
          <w:rFonts w:asciiTheme="minorHAnsi" w:hAnsiTheme="minorHAnsi" w:cstheme="minorHAnsi"/>
          <w:color w:val="000000" w:themeColor="text1"/>
          <w:sz w:val="20"/>
        </w:rPr>
        <w:t>studied</w:t>
      </w:r>
      <w:r w:rsidR="0055510E" w:rsidRPr="0055510E">
        <w:rPr>
          <w:rFonts w:asciiTheme="minorHAnsi" w:hAnsiTheme="minorHAnsi" w:cstheme="minorHAnsi"/>
          <w:color w:val="000000" w:themeColor="text1"/>
          <w:sz w:val="20"/>
        </w:rPr>
        <w:t xml:space="preserve"> in </w:t>
      </w:r>
      <w:r w:rsidR="00C8140A">
        <w:rPr>
          <w:rFonts w:asciiTheme="minorHAnsi" w:hAnsiTheme="minorHAnsi" w:cstheme="minorHAnsi"/>
          <w:color w:val="000000" w:themeColor="text1"/>
          <w:sz w:val="20"/>
        </w:rPr>
        <w:t>Chin</w:t>
      </w:r>
      <w:r w:rsidR="00583FA0">
        <w:rPr>
          <w:rFonts w:asciiTheme="minorHAnsi" w:hAnsiTheme="minorHAnsi" w:cstheme="minorHAnsi"/>
          <w:color w:val="000000" w:themeColor="text1"/>
          <w:sz w:val="20"/>
        </w:rPr>
        <w:t>a's</w:t>
      </w:r>
      <w:r w:rsidR="00C8140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11074">
        <w:rPr>
          <w:rFonts w:asciiTheme="minorHAnsi" w:hAnsiTheme="minorHAnsi" w:cstheme="minorHAnsi"/>
          <w:color w:val="000000" w:themeColor="text1"/>
          <w:sz w:val="20"/>
        </w:rPr>
        <w:t>educational institutions in 2015</w:t>
      </w:r>
      <w:r w:rsidR="0055510E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7A5222">
        <w:rPr>
          <w:rFonts w:asciiTheme="minorHAnsi" w:hAnsiTheme="minorHAnsi" w:cstheme="minorHAnsi"/>
          <w:color w:val="000000" w:themeColor="text1"/>
          <w:sz w:val="20"/>
        </w:rPr>
        <w:t xml:space="preserve">an </w:t>
      </w:r>
      <w:r w:rsidR="0055510E" w:rsidRPr="0055510E">
        <w:rPr>
          <w:rFonts w:asciiTheme="minorHAnsi" w:hAnsiTheme="minorHAnsi" w:cstheme="minorHAnsi"/>
          <w:color w:val="000000" w:themeColor="text1"/>
          <w:sz w:val="20"/>
        </w:rPr>
        <w:t>a</w:t>
      </w:r>
      <w:r w:rsidR="00F27978">
        <w:rPr>
          <w:rFonts w:asciiTheme="minorHAnsi" w:hAnsiTheme="minorHAnsi" w:cstheme="minorHAnsi"/>
          <w:color w:val="000000" w:themeColor="text1"/>
          <w:sz w:val="20"/>
        </w:rPr>
        <w:t>lmost 6%</w:t>
      </w:r>
      <w:r w:rsidR="00311074">
        <w:rPr>
          <w:rFonts w:asciiTheme="minorHAnsi" w:hAnsiTheme="minorHAnsi" w:cstheme="minorHAnsi"/>
          <w:color w:val="000000" w:themeColor="text1"/>
          <w:sz w:val="20"/>
        </w:rPr>
        <w:t xml:space="preserve"> increase </w:t>
      </w:r>
      <w:r w:rsidR="00EC78A4">
        <w:rPr>
          <w:rFonts w:asciiTheme="minorHAnsi" w:hAnsiTheme="minorHAnsi" w:cstheme="minorHAnsi"/>
          <w:color w:val="000000" w:themeColor="text1"/>
          <w:sz w:val="20"/>
        </w:rPr>
        <w:t xml:space="preserve">from </w:t>
      </w:r>
      <w:r w:rsidR="00311074">
        <w:rPr>
          <w:rFonts w:asciiTheme="minorHAnsi" w:hAnsiTheme="minorHAnsi" w:cstheme="minorHAnsi"/>
          <w:color w:val="000000" w:themeColor="text1"/>
          <w:sz w:val="20"/>
        </w:rPr>
        <w:t xml:space="preserve">the 2014 total of </w:t>
      </w:r>
      <w:r w:rsidR="006F28D4">
        <w:rPr>
          <w:rFonts w:asciiTheme="minorHAnsi" w:hAnsiTheme="minorHAnsi" w:cstheme="minorHAnsi"/>
          <w:color w:val="000000" w:themeColor="text1"/>
          <w:sz w:val="20"/>
        </w:rPr>
        <w:t>377,054</w:t>
      </w:r>
      <w:r w:rsidR="0055510E">
        <w:rPr>
          <w:rFonts w:asciiTheme="minorHAnsi" w:hAnsiTheme="minorHAnsi" w:cstheme="minorHAnsi"/>
          <w:color w:val="000000" w:themeColor="text1"/>
          <w:sz w:val="20"/>
        </w:rPr>
        <w:t>.</w:t>
      </w:r>
      <w:r w:rsidR="00E17F00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87859">
        <w:rPr>
          <w:rFonts w:asciiTheme="minorHAnsi" w:hAnsiTheme="minorHAnsi" w:cstheme="minorHAnsi"/>
          <w:color w:val="000000" w:themeColor="text1"/>
          <w:sz w:val="20"/>
        </w:rPr>
        <w:t>T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 xml:space="preserve">he top </w:t>
      </w:r>
      <w:r w:rsidR="005141DD" w:rsidRPr="0055510E">
        <w:rPr>
          <w:rFonts w:asciiTheme="minorHAnsi" w:hAnsiTheme="minorHAnsi" w:cstheme="minorHAnsi"/>
          <w:color w:val="000000" w:themeColor="text1"/>
          <w:sz w:val="20"/>
        </w:rPr>
        <w:t>3</w:t>
      </w:r>
      <w:r w:rsidR="0078785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8140A">
        <w:rPr>
          <w:rFonts w:asciiTheme="minorHAnsi" w:hAnsiTheme="minorHAnsi" w:cstheme="minorHAnsi"/>
          <w:color w:val="000000" w:themeColor="text1"/>
          <w:sz w:val="20"/>
        </w:rPr>
        <w:t xml:space="preserve">source countries 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>were</w:t>
      </w:r>
      <w:r w:rsidR="00491F27" w:rsidRPr="0055510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="00491F27" w:rsidRPr="0055510E">
        <w:rPr>
          <w:rFonts w:asciiTheme="minorHAnsi" w:hAnsiTheme="minorHAnsi" w:cstheme="minorHAnsi"/>
          <w:color w:val="000000" w:themeColor="text1"/>
          <w:sz w:val="20"/>
        </w:rPr>
        <w:t>Republic of</w:t>
      </w:r>
      <w:r w:rsidR="0043003F" w:rsidRPr="0055510E">
        <w:rPr>
          <w:rFonts w:asciiTheme="minorHAnsi" w:hAnsiTheme="minorHAnsi" w:cstheme="minorHAnsi"/>
          <w:color w:val="000000" w:themeColor="text1"/>
          <w:sz w:val="20"/>
        </w:rPr>
        <w:t xml:space="preserve"> Korea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 xml:space="preserve"> (16.</w:t>
      </w:r>
      <w:r w:rsidR="0055510E" w:rsidRPr="0055510E">
        <w:rPr>
          <w:rFonts w:asciiTheme="minorHAnsi" w:hAnsiTheme="minorHAnsi" w:cstheme="minorHAnsi"/>
          <w:color w:val="000000" w:themeColor="text1"/>
          <w:sz w:val="20"/>
        </w:rPr>
        <w:t>8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>% of total)</w:t>
      </w:r>
      <w:r w:rsidR="0043003F" w:rsidRPr="0055510E">
        <w:rPr>
          <w:rFonts w:asciiTheme="minorHAnsi" w:hAnsiTheme="minorHAnsi" w:cstheme="minorHAnsi"/>
          <w:color w:val="000000" w:themeColor="text1"/>
          <w:sz w:val="20"/>
        </w:rPr>
        <w:t>, the USA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 xml:space="preserve"> (</w:t>
      </w:r>
      <w:r w:rsidR="0055510E" w:rsidRPr="0055510E">
        <w:rPr>
          <w:rFonts w:asciiTheme="minorHAnsi" w:hAnsiTheme="minorHAnsi" w:cstheme="minorHAnsi"/>
          <w:color w:val="000000" w:themeColor="text1"/>
          <w:sz w:val="20"/>
        </w:rPr>
        <w:t>5.5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>%) and</w:t>
      </w:r>
      <w:r w:rsidR="0043003F" w:rsidRPr="0055510E">
        <w:rPr>
          <w:rFonts w:asciiTheme="minorHAnsi" w:hAnsiTheme="minorHAnsi" w:cstheme="minorHAnsi"/>
          <w:color w:val="000000" w:themeColor="text1"/>
          <w:sz w:val="20"/>
        </w:rPr>
        <w:t xml:space="preserve"> Thailand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 xml:space="preserve"> (5.</w:t>
      </w:r>
      <w:r w:rsidR="0055510E" w:rsidRPr="0055510E">
        <w:rPr>
          <w:rFonts w:asciiTheme="minorHAnsi" w:hAnsiTheme="minorHAnsi" w:cstheme="minorHAnsi"/>
          <w:color w:val="000000" w:themeColor="text1"/>
          <w:sz w:val="20"/>
        </w:rPr>
        <w:t>0</w:t>
      </w:r>
      <w:r w:rsidR="006F5A22" w:rsidRPr="0055510E">
        <w:rPr>
          <w:rFonts w:asciiTheme="minorHAnsi" w:hAnsiTheme="minorHAnsi" w:cstheme="minorHAnsi"/>
          <w:color w:val="000000" w:themeColor="text1"/>
          <w:sz w:val="20"/>
        </w:rPr>
        <w:t>%)</w:t>
      </w:r>
      <w:r w:rsidR="0043003F" w:rsidRPr="0055510E">
        <w:rPr>
          <w:rFonts w:asciiTheme="minorHAnsi" w:hAnsiTheme="minorHAnsi" w:cstheme="minorHAnsi"/>
          <w:color w:val="000000" w:themeColor="text1"/>
          <w:sz w:val="20"/>
        </w:rPr>
        <w:t>.</w:t>
      </w:r>
      <w:r w:rsidR="008D7D1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802B8" w:rsidRPr="00821DC4">
        <w:rPr>
          <w:rFonts w:asciiTheme="minorHAnsi" w:hAnsiTheme="minorHAnsi" w:cstheme="minorHAnsi"/>
          <w:color w:val="000000" w:themeColor="text1"/>
          <w:sz w:val="20"/>
        </w:rPr>
        <w:t xml:space="preserve">Australia </w:t>
      </w:r>
      <w:r w:rsidR="00823443">
        <w:rPr>
          <w:rFonts w:asciiTheme="minorHAnsi" w:hAnsiTheme="minorHAnsi" w:cstheme="minorHAnsi"/>
          <w:color w:val="000000" w:themeColor="text1"/>
          <w:sz w:val="20"/>
        </w:rPr>
        <w:t>was China's 21</w:t>
      </w:r>
      <w:r w:rsidR="00823443" w:rsidRPr="00823443">
        <w:rPr>
          <w:rFonts w:asciiTheme="minorHAnsi" w:hAnsiTheme="minorHAnsi" w:cstheme="minorHAnsi"/>
          <w:color w:val="000000" w:themeColor="text1"/>
          <w:sz w:val="20"/>
          <w:vertAlign w:val="superscript"/>
        </w:rPr>
        <w:t>st</w:t>
      </w:r>
      <w:r w:rsidR="00823443">
        <w:rPr>
          <w:rFonts w:asciiTheme="minorHAnsi" w:hAnsiTheme="minorHAnsi" w:cstheme="minorHAnsi"/>
          <w:color w:val="000000" w:themeColor="text1"/>
          <w:sz w:val="20"/>
        </w:rPr>
        <w:t xml:space="preserve"> source country with</w:t>
      </w:r>
      <w:r w:rsidR="005141DD" w:rsidRPr="00821DC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21DC4" w:rsidRPr="00821DC4">
        <w:rPr>
          <w:rFonts w:asciiTheme="minorHAnsi" w:hAnsiTheme="minorHAnsi" w:cstheme="minorHAnsi"/>
          <w:color w:val="000000" w:themeColor="text1"/>
          <w:sz w:val="20"/>
        </w:rPr>
        <w:t>4,411</w:t>
      </w:r>
      <w:r w:rsidR="006F5A22" w:rsidRPr="00821DC4">
        <w:rPr>
          <w:rFonts w:asciiTheme="minorHAnsi" w:hAnsiTheme="minorHAnsi" w:cstheme="minorHAnsi"/>
          <w:color w:val="000000" w:themeColor="text1"/>
          <w:sz w:val="20"/>
        </w:rPr>
        <w:t xml:space="preserve"> students</w:t>
      </w:r>
      <w:r w:rsidR="00165039">
        <w:rPr>
          <w:rFonts w:asciiTheme="minorHAnsi" w:hAnsiTheme="minorHAnsi" w:cstheme="minorHAnsi"/>
          <w:color w:val="000000" w:themeColor="text1"/>
          <w:sz w:val="20"/>
        </w:rPr>
        <w:t xml:space="preserve"> in 2015</w:t>
      </w:r>
      <w:r w:rsidR="007A5222">
        <w:rPr>
          <w:rFonts w:asciiTheme="minorHAnsi" w:hAnsiTheme="minorHAnsi" w:cstheme="minorHAnsi"/>
          <w:color w:val="000000" w:themeColor="text1"/>
          <w:sz w:val="20"/>
        </w:rPr>
        <w:t>.</w:t>
      </w:r>
      <w:r w:rsidR="00FD3B66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23443">
        <w:rPr>
          <w:rFonts w:asciiTheme="minorHAnsi" w:hAnsiTheme="minorHAnsi" w:cstheme="minorHAnsi"/>
          <w:color w:val="000000" w:themeColor="text1"/>
          <w:sz w:val="20"/>
        </w:rPr>
        <w:t>O</w:t>
      </w:r>
      <w:r w:rsidR="00BB60E9">
        <w:rPr>
          <w:rFonts w:asciiTheme="minorHAnsi" w:hAnsiTheme="minorHAnsi" w:cstheme="minorHAnsi"/>
          <w:color w:val="000000" w:themeColor="text1"/>
          <w:sz w:val="20"/>
        </w:rPr>
        <w:t>ver</w:t>
      </w:r>
      <w:r w:rsidR="00FD3B66">
        <w:rPr>
          <w:rFonts w:asciiTheme="minorHAnsi" w:hAnsiTheme="minorHAnsi" w:cstheme="minorHAnsi"/>
          <w:color w:val="000000" w:themeColor="text1"/>
          <w:sz w:val="20"/>
        </w:rPr>
        <w:t xml:space="preserve"> 1,400 Australian undergraduate students </w:t>
      </w:r>
      <w:r w:rsidR="00823443">
        <w:rPr>
          <w:rFonts w:asciiTheme="minorHAnsi" w:hAnsiTheme="minorHAnsi" w:cstheme="minorHAnsi"/>
          <w:color w:val="000000" w:themeColor="text1"/>
          <w:sz w:val="20"/>
        </w:rPr>
        <w:t>were</w:t>
      </w:r>
      <w:r w:rsidR="000C3B2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D3B66">
        <w:rPr>
          <w:rFonts w:asciiTheme="minorHAnsi" w:hAnsiTheme="minorHAnsi" w:cstheme="minorHAnsi"/>
          <w:color w:val="000000" w:themeColor="text1"/>
          <w:sz w:val="20"/>
        </w:rPr>
        <w:t>being supported to study in China</w:t>
      </w:r>
      <w:r w:rsidR="00F607CF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23443">
        <w:rPr>
          <w:rFonts w:asciiTheme="minorHAnsi" w:hAnsiTheme="minorHAnsi" w:cstheme="minorHAnsi"/>
          <w:color w:val="000000" w:themeColor="text1"/>
          <w:sz w:val="20"/>
        </w:rPr>
        <w:t xml:space="preserve">in 2015 and 2016 </w:t>
      </w:r>
      <w:r w:rsidR="00F607CF">
        <w:rPr>
          <w:rFonts w:asciiTheme="minorHAnsi" w:hAnsiTheme="minorHAnsi" w:cstheme="minorHAnsi"/>
          <w:color w:val="000000" w:themeColor="text1"/>
          <w:sz w:val="20"/>
        </w:rPr>
        <w:t>through the New Colombo Plan</w:t>
      </w:r>
      <w:r w:rsidR="000B105E">
        <w:rPr>
          <w:rFonts w:asciiTheme="minorHAnsi" w:hAnsiTheme="minorHAnsi" w:cstheme="minorHAnsi"/>
          <w:color w:val="000000" w:themeColor="text1"/>
          <w:sz w:val="20"/>
        </w:rPr>
        <w:t>,</w:t>
      </w:r>
      <w:r w:rsidR="00FD3B66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B60E9">
        <w:rPr>
          <w:rFonts w:asciiTheme="minorHAnsi" w:hAnsiTheme="minorHAnsi" w:cstheme="minorHAnsi"/>
          <w:color w:val="000000" w:themeColor="text1"/>
          <w:sz w:val="20"/>
        </w:rPr>
        <w:t xml:space="preserve">in addition to other existing </w:t>
      </w:r>
      <w:r w:rsidR="007A5222">
        <w:rPr>
          <w:rFonts w:asciiTheme="minorHAnsi" w:hAnsiTheme="minorHAnsi" w:cstheme="minorHAnsi"/>
          <w:color w:val="000000" w:themeColor="text1"/>
          <w:sz w:val="20"/>
        </w:rPr>
        <w:t xml:space="preserve">Australian </w:t>
      </w:r>
      <w:r w:rsidR="00BB60E9">
        <w:rPr>
          <w:rFonts w:asciiTheme="minorHAnsi" w:hAnsiTheme="minorHAnsi" w:cstheme="minorHAnsi"/>
          <w:color w:val="000000" w:themeColor="text1"/>
          <w:sz w:val="20"/>
        </w:rPr>
        <w:t>scholarship and mobility programs</w:t>
      </w:r>
      <w:r w:rsidR="003A0A0E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8"/>
      </w:r>
      <w:r w:rsidR="00FD3B66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A328B2" w:rsidRDefault="00A328B2" w:rsidP="00D53E89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9351D4" w:rsidRDefault="005141DD" w:rsidP="00D53E89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A753B8">
        <w:rPr>
          <w:rFonts w:asciiTheme="minorHAnsi" w:hAnsiTheme="minorHAnsi" w:cstheme="minorHAnsi"/>
          <w:color w:val="000000" w:themeColor="text1"/>
          <w:sz w:val="20"/>
        </w:rPr>
        <w:t>China attracts</w:t>
      </w:r>
      <w:r w:rsidR="00A318A8" w:rsidRPr="00A753B8">
        <w:rPr>
          <w:rFonts w:asciiTheme="minorHAnsi" w:hAnsiTheme="minorHAnsi" w:cstheme="minorHAnsi"/>
          <w:color w:val="000000" w:themeColor="text1"/>
          <w:sz w:val="20"/>
        </w:rPr>
        <w:t xml:space="preserve"> a much larger proportion of non-award students than other popular international study destinations. </w:t>
      </w:r>
      <w:r w:rsidR="00AA286B" w:rsidRPr="00A753B8">
        <w:rPr>
          <w:rFonts w:asciiTheme="minorHAnsi" w:hAnsiTheme="minorHAnsi" w:cstheme="minorHAnsi"/>
          <w:color w:val="000000" w:themeColor="text1"/>
          <w:sz w:val="20"/>
        </w:rPr>
        <w:t>In 2015</w:t>
      </w:r>
      <w:r w:rsidR="00B168FB" w:rsidRPr="00A753B8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B65E53" w:rsidRPr="00A753B8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proofErr w:type="spellStart"/>
      <w:r w:rsidR="00B65E53" w:rsidRPr="00A753B8">
        <w:rPr>
          <w:rFonts w:asciiTheme="minorHAnsi" w:hAnsiTheme="minorHAnsi" w:cstheme="minorHAnsi"/>
          <w:color w:val="000000" w:themeColor="text1"/>
          <w:sz w:val="20"/>
        </w:rPr>
        <w:t>MoE</w:t>
      </w:r>
      <w:proofErr w:type="spellEnd"/>
      <w:r w:rsidR="00B65E53" w:rsidRPr="00A753B8">
        <w:rPr>
          <w:rFonts w:asciiTheme="minorHAnsi" w:hAnsiTheme="minorHAnsi" w:cstheme="minorHAnsi"/>
          <w:color w:val="000000" w:themeColor="text1"/>
          <w:sz w:val="20"/>
        </w:rPr>
        <w:t xml:space="preserve"> reported 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>212,</w:t>
      </w:r>
      <w:r w:rsidR="00AA286B" w:rsidRPr="00A753B8">
        <w:rPr>
          <w:rFonts w:asciiTheme="minorHAnsi" w:hAnsiTheme="minorHAnsi" w:cstheme="minorHAnsi"/>
          <w:color w:val="000000" w:themeColor="text1"/>
          <w:sz w:val="20"/>
        </w:rPr>
        <w:t xml:space="preserve">836 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>(</w:t>
      </w:r>
      <w:r w:rsidR="00AA286B" w:rsidRPr="00A753B8">
        <w:rPr>
          <w:rFonts w:asciiTheme="minorHAnsi" w:hAnsiTheme="minorHAnsi" w:cstheme="minorHAnsi"/>
          <w:color w:val="000000" w:themeColor="text1"/>
          <w:sz w:val="20"/>
        </w:rPr>
        <w:t>53.5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 xml:space="preserve">%) </w:t>
      </w:r>
      <w:r w:rsidR="00444578" w:rsidRPr="00A753B8">
        <w:rPr>
          <w:rFonts w:asciiTheme="minorHAnsi" w:hAnsiTheme="minorHAnsi" w:cstheme="minorHAnsi"/>
          <w:color w:val="000000" w:themeColor="text1"/>
          <w:sz w:val="20"/>
        </w:rPr>
        <w:t xml:space="preserve">of 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>all inbound students were studying</w:t>
      </w:r>
      <w:r w:rsidR="00B802B8" w:rsidRPr="00A753B8">
        <w:rPr>
          <w:rFonts w:asciiTheme="minorHAnsi" w:hAnsiTheme="minorHAnsi" w:cstheme="minorHAnsi"/>
          <w:color w:val="000000" w:themeColor="text1"/>
          <w:sz w:val="20"/>
        </w:rPr>
        <w:t xml:space="preserve"> non-award</w:t>
      </w:r>
      <w:r w:rsidR="00B168FB" w:rsidRPr="00A753B8">
        <w:rPr>
          <w:rFonts w:asciiTheme="minorHAnsi" w:hAnsiTheme="minorHAnsi" w:cstheme="minorHAnsi"/>
          <w:color w:val="000000" w:themeColor="text1"/>
          <w:sz w:val="20"/>
        </w:rPr>
        <w:t xml:space="preserve"> courses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D53E89">
        <w:rPr>
          <w:rFonts w:asciiTheme="minorHAnsi" w:hAnsiTheme="minorHAnsi" w:cstheme="minorHAnsi"/>
          <w:color w:val="000000" w:themeColor="text1"/>
          <w:sz w:val="20"/>
        </w:rPr>
        <w:t>most of which would not have exceeded one year in duration. Of the remainder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A753B8" w:rsidRPr="00A753B8">
        <w:rPr>
          <w:rFonts w:asciiTheme="minorHAnsi" w:hAnsiTheme="minorHAnsi" w:cstheme="minorHAnsi"/>
          <w:color w:val="000000" w:themeColor="text1"/>
          <w:sz w:val="20"/>
        </w:rPr>
        <w:t>1</w:t>
      </w:r>
      <w:r w:rsidR="00A753B8">
        <w:rPr>
          <w:rFonts w:asciiTheme="minorHAnsi" w:hAnsiTheme="minorHAnsi" w:cstheme="minorHAnsi"/>
          <w:color w:val="000000" w:themeColor="text1"/>
          <w:sz w:val="20"/>
        </w:rPr>
        <w:t>31,22</w:t>
      </w:r>
      <w:r w:rsidR="00C8140A">
        <w:rPr>
          <w:rFonts w:asciiTheme="minorHAnsi" w:hAnsiTheme="minorHAnsi" w:cstheme="minorHAnsi"/>
          <w:color w:val="000000" w:themeColor="text1"/>
          <w:sz w:val="20"/>
        </w:rPr>
        <w:t>7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 xml:space="preserve"> (</w:t>
      </w:r>
      <w:r w:rsidR="00A753B8">
        <w:rPr>
          <w:rFonts w:asciiTheme="minorHAnsi" w:hAnsiTheme="minorHAnsi" w:cstheme="minorHAnsi"/>
          <w:color w:val="000000" w:themeColor="text1"/>
          <w:sz w:val="20"/>
        </w:rPr>
        <w:t>33.0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 xml:space="preserve">%) were studying undergraduate degrees and </w:t>
      </w:r>
      <w:r w:rsidR="00A753B8" w:rsidRPr="00A753B8">
        <w:rPr>
          <w:rFonts w:asciiTheme="minorHAnsi" w:hAnsiTheme="minorHAnsi" w:cstheme="minorHAnsi"/>
          <w:color w:val="000000" w:themeColor="text1"/>
          <w:sz w:val="20"/>
        </w:rPr>
        <w:t>53,57</w:t>
      </w:r>
      <w:r w:rsidR="00C8140A">
        <w:rPr>
          <w:rFonts w:asciiTheme="minorHAnsi" w:hAnsiTheme="minorHAnsi" w:cstheme="minorHAnsi"/>
          <w:color w:val="000000" w:themeColor="text1"/>
          <w:sz w:val="20"/>
        </w:rPr>
        <w:t>2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65E53" w:rsidRPr="00A753B8">
        <w:rPr>
          <w:rFonts w:asciiTheme="minorHAnsi" w:hAnsiTheme="minorHAnsi" w:cstheme="minorHAnsi"/>
          <w:color w:val="000000" w:themeColor="text1"/>
          <w:sz w:val="20"/>
        </w:rPr>
        <w:t>(</w:t>
      </w:r>
      <w:r w:rsidR="00A753B8" w:rsidRPr="00A753B8">
        <w:rPr>
          <w:rFonts w:asciiTheme="minorHAnsi" w:hAnsiTheme="minorHAnsi" w:cstheme="minorHAnsi"/>
          <w:color w:val="000000" w:themeColor="text1"/>
          <w:sz w:val="20"/>
        </w:rPr>
        <w:t>13.5</w:t>
      </w:r>
      <w:r w:rsidR="00B65E53" w:rsidRPr="00A753B8">
        <w:rPr>
          <w:rFonts w:asciiTheme="minorHAnsi" w:hAnsiTheme="minorHAnsi" w:cstheme="minorHAnsi"/>
          <w:color w:val="000000" w:themeColor="text1"/>
          <w:sz w:val="20"/>
        </w:rPr>
        <w:t xml:space="preserve">%) </w:t>
      </w:r>
      <w:r w:rsidR="003D5FDD" w:rsidRPr="00A753B8">
        <w:rPr>
          <w:rFonts w:asciiTheme="minorHAnsi" w:hAnsiTheme="minorHAnsi" w:cstheme="minorHAnsi"/>
          <w:color w:val="000000" w:themeColor="text1"/>
          <w:sz w:val="20"/>
        </w:rPr>
        <w:t xml:space="preserve">were studying postgraduate </w:t>
      </w:r>
      <w:r w:rsidR="003D5FDD" w:rsidRPr="009351D4">
        <w:rPr>
          <w:rFonts w:asciiTheme="minorHAnsi" w:hAnsiTheme="minorHAnsi" w:cstheme="minorHAnsi"/>
          <w:color w:val="000000" w:themeColor="text1"/>
          <w:sz w:val="20"/>
        </w:rPr>
        <w:t>degrees</w:t>
      </w:r>
      <w:r w:rsidR="00C72AAC">
        <w:rPr>
          <w:rStyle w:val="FootnoteReference"/>
          <w:rFonts w:asciiTheme="minorHAnsi" w:hAnsiTheme="minorHAnsi" w:cstheme="minorHAnsi"/>
          <w:color w:val="000000" w:themeColor="text1"/>
          <w:sz w:val="20"/>
        </w:rPr>
        <w:footnoteReference w:id="9"/>
      </w:r>
      <w:r w:rsidR="006E6D1B" w:rsidRPr="009351D4">
        <w:rPr>
          <w:rFonts w:asciiTheme="minorHAnsi" w:hAnsiTheme="minorHAnsi" w:cstheme="minorHAnsi"/>
          <w:color w:val="000000" w:themeColor="text1"/>
          <w:sz w:val="20"/>
        </w:rPr>
        <w:t>.</w:t>
      </w:r>
    </w:p>
    <w:sectPr w:rsidR="009351D4" w:rsidSect="007568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720" w:right="720" w:bottom="720" w:left="7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AF" w:rsidRDefault="00EA2BAF">
      <w:r>
        <w:separator/>
      </w:r>
    </w:p>
  </w:endnote>
  <w:endnote w:type="continuationSeparator" w:id="0">
    <w:p w:rsidR="00EA2BAF" w:rsidRDefault="00E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45" w:rsidRDefault="00452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ED" w:rsidRPr="008256AA" w:rsidRDefault="000F1851" w:rsidP="00F653D5">
    <w:pPr>
      <w:spacing w:line="160" w:lineRule="exact"/>
      <w:rPr>
        <w:rFonts w:asciiTheme="minorHAnsi" w:hAnsiTheme="minorHAnsi" w:cstheme="minorHAnsi"/>
        <w:sz w:val="14"/>
        <w:szCs w:val="14"/>
      </w:rPr>
    </w:pPr>
    <w:r w:rsidRPr="008256AA">
      <w:rPr>
        <w:rFonts w:asciiTheme="minorHAnsi" w:hAnsiTheme="minorHAnsi" w:cstheme="minorHAnsi"/>
        <w:color w:val="000000"/>
        <w:sz w:val="14"/>
        <w:szCs w:val="14"/>
      </w:rPr>
      <w:t>F</w:t>
    </w:r>
    <w:r w:rsidR="00A13577" w:rsidRPr="008256AA">
      <w:rPr>
        <w:rFonts w:asciiTheme="minorHAnsi" w:hAnsiTheme="minorHAnsi" w:cstheme="minorHAnsi"/>
        <w:color w:val="000000"/>
        <w:sz w:val="14"/>
        <w:szCs w:val="14"/>
      </w:rPr>
      <w:t xml:space="preserve">or further information about this Research Snapshot or the Research Snapshot Series contact the International Research and Analysis Unit by email </w:t>
    </w:r>
    <w:hyperlink r:id="rId1" w:history="1">
      <w:r w:rsidR="00A13577" w:rsidRPr="008256AA">
        <w:rPr>
          <w:rStyle w:val="Hyperlink"/>
          <w:rFonts w:asciiTheme="minorHAnsi" w:hAnsiTheme="minorHAnsi" w:cstheme="minorHAnsi"/>
          <w:sz w:val="14"/>
          <w:szCs w:val="14"/>
        </w:rPr>
        <w:t>IEResearch@education.gov.au</w:t>
      </w:r>
    </w:hyperlink>
    <w:r w:rsidR="00A13577" w:rsidRPr="008256AA">
      <w:rPr>
        <w:rFonts w:asciiTheme="minorHAnsi" w:hAnsiTheme="minorHAnsi" w:cstheme="minorHAnsi"/>
        <w:sz w:val="14"/>
        <w:szCs w:val="14"/>
      </w:rPr>
      <w:t>.</w:t>
    </w:r>
  </w:p>
  <w:p w:rsidR="00A13577" w:rsidRDefault="00A13577" w:rsidP="00F653D5">
    <w:pPr>
      <w:spacing w:line="160" w:lineRule="exact"/>
      <w:rPr>
        <w:rStyle w:val="Hyperlink"/>
        <w:rFonts w:asciiTheme="minorHAnsi" w:hAnsiTheme="minorHAnsi" w:cstheme="minorHAnsi"/>
        <w:sz w:val="14"/>
        <w:szCs w:val="14"/>
      </w:rPr>
    </w:pPr>
    <w:r w:rsidRPr="008256AA">
      <w:rPr>
        <w:rFonts w:asciiTheme="minorHAnsi" w:hAnsiTheme="minorHAnsi" w:cstheme="minorHAnsi"/>
        <w:sz w:val="14"/>
        <w:szCs w:val="14"/>
      </w:rPr>
      <w:t xml:space="preserve">The Research Snapshot series can be accessed from </w:t>
    </w:r>
    <w:hyperlink r:id="rId2" w:history="1">
      <w:r w:rsidRPr="008256AA">
        <w:rPr>
          <w:rStyle w:val="Hyperlink"/>
          <w:rFonts w:asciiTheme="minorHAnsi" w:hAnsiTheme="minorHAnsi" w:cstheme="minorHAnsi"/>
          <w:sz w:val="14"/>
          <w:szCs w:val="14"/>
        </w:rPr>
        <w:t>https://internationaleducation.gov.au/research/research-snapshots/pages/default.aspx</w:t>
      </w:r>
    </w:hyperlink>
  </w:p>
  <w:p w:rsidR="00452945" w:rsidRDefault="00452945" w:rsidP="00F653D5">
    <w:pPr>
      <w:spacing w:line="160" w:lineRule="exact"/>
      <w:rPr>
        <w:rStyle w:val="Hyperlink"/>
        <w:rFonts w:asciiTheme="minorHAnsi" w:hAnsiTheme="minorHAnsi" w:cstheme="minorHAnsi"/>
        <w:sz w:val="14"/>
        <w:szCs w:val="14"/>
      </w:rPr>
    </w:pPr>
  </w:p>
  <w:p w:rsidR="009E4418" w:rsidRPr="008256AA" w:rsidRDefault="009E4418" w:rsidP="00F653D5">
    <w:pPr>
      <w:spacing w:line="160" w:lineRule="exact"/>
      <w:rPr>
        <w:rStyle w:val="Hyperlink"/>
        <w:rFonts w:asciiTheme="minorHAnsi" w:hAnsiTheme="minorHAnsi" w:cs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45" w:rsidRDefault="00452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AF" w:rsidRPr="00D06A2E" w:rsidRDefault="00EA2BAF" w:rsidP="00D06A2E">
      <w:pPr>
        <w:pStyle w:val="Footer"/>
      </w:pPr>
    </w:p>
  </w:footnote>
  <w:footnote w:type="continuationSeparator" w:id="0">
    <w:p w:rsidR="00EA2BAF" w:rsidRDefault="00EA2BAF">
      <w:r>
        <w:continuationSeparator/>
      </w:r>
    </w:p>
  </w:footnote>
  <w:footnote w:id="1">
    <w:p w:rsidR="00436ED3" w:rsidRPr="00C72AAC" w:rsidRDefault="00B52F41" w:rsidP="00436ED3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C72AAC">
        <w:rPr>
          <w:rFonts w:asciiTheme="minorHAnsi" w:hAnsiTheme="minorHAnsi" w:cstheme="minorHAnsi"/>
          <w:sz w:val="12"/>
          <w:szCs w:val="12"/>
        </w:rPr>
        <w:t>1</w:t>
      </w:r>
      <w:r w:rsidR="00436ED3" w:rsidRPr="00C72AAC">
        <w:rPr>
          <w:rFonts w:asciiTheme="minorHAnsi" w:hAnsiTheme="minorHAnsi" w:cstheme="minorHAnsi"/>
          <w:sz w:val="12"/>
          <w:szCs w:val="12"/>
        </w:rPr>
        <w:t xml:space="preserve">UIS: </w:t>
      </w:r>
      <w:hyperlink r:id="rId1" w:history="1">
        <w:r w:rsidR="00436ED3" w:rsidRPr="00C72AAC">
          <w:rPr>
            <w:rStyle w:val="Hyperlink"/>
            <w:rFonts w:asciiTheme="minorHAnsi" w:hAnsiTheme="minorHAnsi" w:cstheme="minorHAnsi"/>
            <w:sz w:val="12"/>
            <w:szCs w:val="12"/>
          </w:rPr>
          <w:t>http://data.uis.unesco.org/</w:t>
        </w:r>
      </w:hyperlink>
    </w:p>
  </w:footnote>
  <w:footnote w:id="2">
    <w:p w:rsidR="00A433D0" w:rsidRPr="00C72AAC" w:rsidRDefault="00E60B71" w:rsidP="006D0C19">
      <w:pPr>
        <w:pStyle w:val="FootnoteText"/>
        <w:tabs>
          <w:tab w:val="left" w:pos="5954"/>
        </w:tabs>
        <w:rPr>
          <w:rFonts w:asciiTheme="minorHAnsi" w:hAnsiTheme="minorHAnsi" w:cstheme="minorHAnsi"/>
          <w:sz w:val="12"/>
          <w:szCs w:val="12"/>
        </w:rPr>
      </w:pPr>
      <w:r w:rsidRPr="00C72AAC">
        <w:rPr>
          <w:rFonts w:asciiTheme="minorHAnsi" w:hAnsiTheme="minorHAnsi" w:cstheme="minorHAnsi"/>
          <w:sz w:val="12"/>
          <w:szCs w:val="12"/>
        </w:rPr>
        <w:footnoteRef/>
      </w:r>
      <w:r w:rsidRPr="00C72AAC">
        <w:rPr>
          <w:rFonts w:asciiTheme="minorHAnsi" w:hAnsiTheme="minorHAnsi" w:cstheme="minorHAnsi"/>
          <w:sz w:val="12"/>
          <w:szCs w:val="12"/>
        </w:rPr>
        <w:t xml:space="preserve"> </w:t>
      </w:r>
      <w:proofErr w:type="spellStart"/>
      <w:r w:rsidR="00BF27EA" w:rsidRPr="00C72AAC">
        <w:rPr>
          <w:rFonts w:asciiTheme="minorHAnsi" w:hAnsiTheme="minorHAnsi" w:cstheme="minorHAnsi"/>
          <w:sz w:val="12"/>
          <w:szCs w:val="12"/>
        </w:rPr>
        <w:t>M</w:t>
      </w:r>
      <w:r w:rsidR="009D0856" w:rsidRPr="00C72AAC">
        <w:rPr>
          <w:rFonts w:asciiTheme="minorHAnsi" w:hAnsiTheme="minorHAnsi" w:cstheme="minorHAnsi"/>
          <w:sz w:val="12"/>
          <w:szCs w:val="12"/>
        </w:rPr>
        <w:t>o</w:t>
      </w:r>
      <w:r w:rsidR="00BF27EA" w:rsidRPr="00C72AAC">
        <w:rPr>
          <w:rFonts w:asciiTheme="minorHAnsi" w:hAnsiTheme="minorHAnsi" w:cstheme="minorHAnsi"/>
          <w:sz w:val="12"/>
          <w:szCs w:val="12"/>
        </w:rPr>
        <w:t>E</w:t>
      </w:r>
      <w:proofErr w:type="spellEnd"/>
      <w:r w:rsidRPr="00C72AAC">
        <w:rPr>
          <w:rFonts w:asciiTheme="minorHAnsi" w:hAnsiTheme="minorHAnsi" w:cstheme="minorHAnsi"/>
          <w:sz w:val="12"/>
          <w:szCs w:val="12"/>
        </w:rPr>
        <w:t xml:space="preserve">: </w:t>
      </w:r>
      <w:hyperlink r:id="rId2" w:history="1">
        <w:r w:rsidR="00E173D5" w:rsidRPr="00C72AAC">
          <w:rPr>
            <w:rStyle w:val="Hyperlink"/>
            <w:rFonts w:asciiTheme="minorHAnsi" w:hAnsiTheme="minorHAnsi" w:cstheme="minorHAnsi"/>
            <w:sz w:val="12"/>
            <w:szCs w:val="12"/>
          </w:rPr>
          <w:t>http://thepienews.com/news/chinese-outbound-growth-slows-returnee-numbers-rise/</w:t>
        </w:r>
      </w:hyperlink>
    </w:p>
  </w:footnote>
  <w:footnote w:id="3">
    <w:p w:rsidR="00556646" w:rsidRPr="00556646" w:rsidRDefault="00556646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556646">
        <w:rPr>
          <w:rStyle w:val="FootnoteReference"/>
          <w:rFonts w:asciiTheme="minorHAnsi" w:hAnsiTheme="minorHAnsi" w:cstheme="minorHAnsi"/>
          <w:sz w:val="12"/>
          <w:szCs w:val="12"/>
          <w:vertAlign w:val="baseline"/>
        </w:rPr>
        <w:footnoteRef/>
      </w:r>
      <w:r w:rsidRPr="00556646">
        <w:rPr>
          <w:rFonts w:asciiTheme="minorHAnsi" w:hAnsiTheme="minorHAnsi" w:cstheme="minorHAnsi"/>
          <w:sz w:val="12"/>
          <w:szCs w:val="12"/>
        </w:rPr>
        <w:t xml:space="preserve"> </w:t>
      </w:r>
      <w:r w:rsidRPr="00556646">
        <w:rPr>
          <w:rFonts w:asciiTheme="minorHAnsi" w:hAnsiTheme="minorHAnsi" w:cstheme="minorHAnsi"/>
          <w:sz w:val="12"/>
          <w:szCs w:val="12"/>
        </w:rPr>
        <w:t xml:space="preserve">Australian Government Department of Education and Training: </w:t>
      </w:r>
      <w:hyperlink r:id="rId3" w:history="1">
        <w:r w:rsidRPr="00556646">
          <w:rPr>
            <w:rStyle w:val="Hyperlink"/>
            <w:rFonts w:asciiTheme="minorHAnsi" w:hAnsiTheme="minorHAnsi" w:cstheme="minorHAnsi"/>
            <w:sz w:val="12"/>
            <w:szCs w:val="12"/>
          </w:rPr>
          <w:t>https://internationaleducation.gov.au/research/international-student-data/pages/default.aspx</w:t>
        </w:r>
      </w:hyperlink>
    </w:p>
  </w:footnote>
  <w:footnote w:id="4">
    <w:p w:rsidR="00181A56" w:rsidRPr="00C72AAC" w:rsidRDefault="001016A7" w:rsidP="001016A7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181A56">
        <w:rPr>
          <w:rFonts w:asciiTheme="minorHAnsi" w:hAnsiTheme="minorHAnsi" w:cstheme="minorHAnsi"/>
          <w:sz w:val="12"/>
          <w:szCs w:val="12"/>
        </w:rPr>
        <w:footnoteRef/>
      </w:r>
      <w:r w:rsidRPr="00181A56">
        <w:rPr>
          <w:rFonts w:asciiTheme="minorHAnsi" w:hAnsiTheme="minorHAnsi" w:cstheme="minorHAnsi"/>
          <w:sz w:val="12"/>
          <w:szCs w:val="12"/>
        </w:rPr>
        <w:t xml:space="preserve"> Open Doors</w:t>
      </w:r>
      <w:r w:rsidR="00C72AAC" w:rsidRPr="00181A56">
        <w:rPr>
          <w:rFonts w:asciiTheme="minorHAnsi" w:hAnsiTheme="minorHAnsi" w:cstheme="minorHAnsi"/>
          <w:sz w:val="12"/>
          <w:szCs w:val="12"/>
        </w:rPr>
        <w:t xml:space="preserve"> </w:t>
      </w:r>
      <w:r w:rsidRPr="00181A56">
        <w:rPr>
          <w:rFonts w:asciiTheme="minorHAnsi" w:hAnsiTheme="minorHAnsi" w:cstheme="minorHAnsi"/>
          <w:sz w:val="12"/>
          <w:szCs w:val="12"/>
        </w:rPr>
        <w:t>(</w:t>
      </w:r>
      <w:proofErr w:type="spellStart"/>
      <w:r w:rsidRPr="00181A56">
        <w:rPr>
          <w:rFonts w:asciiTheme="minorHAnsi" w:hAnsiTheme="minorHAnsi" w:cstheme="minorHAnsi"/>
          <w:sz w:val="12"/>
          <w:szCs w:val="12"/>
        </w:rPr>
        <w:t>IIE</w:t>
      </w:r>
      <w:proofErr w:type="spellEnd"/>
      <w:r w:rsidRPr="00181A56">
        <w:rPr>
          <w:rFonts w:asciiTheme="minorHAnsi" w:hAnsiTheme="minorHAnsi" w:cstheme="minorHAnsi"/>
          <w:sz w:val="12"/>
          <w:szCs w:val="12"/>
        </w:rPr>
        <w:t xml:space="preserve">): </w:t>
      </w:r>
      <w:hyperlink r:id="rId4" w:anchor=".V6P_nv5f2Uk" w:history="1">
        <w:r w:rsidR="00181A56" w:rsidRPr="00181A56">
          <w:rPr>
            <w:rStyle w:val="Hyperlink"/>
            <w:rFonts w:asciiTheme="minorHAnsi" w:hAnsiTheme="minorHAnsi" w:cstheme="minorHAnsi"/>
            <w:sz w:val="12"/>
            <w:szCs w:val="12"/>
          </w:rPr>
          <w:t>http://www.iie.org/Research-and-Publications/Open-Doors#.V6P_nv5f2Uk</w:t>
        </w:r>
      </w:hyperlink>
    </w:p>
  </w:footnote>
  <w:footnote w:id="5">
    <w:p w:rsidR="00C72AAC" w:rsidRPr="00C72AAC" w:rsidRDefault="00C72AAC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C72AAC">
        <w:rPr>
          <w:rStyle w:val="FootnoteReference"/>
          <w:rFonts w:asciiTheme="minorHAnsi" w:hAnsiTheme="minorHAnsi" w:cstheme="minorHAnsi"/>
          <w:sz w:val="12"/>
          <w:szCs w:val="12"/>
          <w:vertAlign w:val="baseline"/>
        </w:rPr>
        <w:footnoteRef/>
      </w:r>
      <w:r w:rsidRPr="00C72AAC">
        <w:rPr>
          <w:rFonts w:asciiTheme="minorHAnsi" w:hAnsiTheme="minorHAnsi" w:cstheme="minorHAnsi"/>
          <w:sz w:val="12"/>
          <w:szCs w:val="12"/>
        </w:rPr>
        <w:t xml:space="preserve"> UK Higher Education Statistics Agency: </w:t>
      </w:r>
      <w:hyperlink r:id="rId5" w:history="1">
        <w:r w:rsidRPr="00C72AAC">
          <w:rPr>
            <w:rStyle w:val="Hyperlink"/>
            <w:rFonts w:asciiTheme="minorHAnsi" w:hAnsiTheme="minorHAnsi" w:cstheme="minorHAnsi"/>
            <w:sz w:val="12"/>
            <w:szCs w:val="12"/>
          </w:rPr>
          <w:t>https://www.hesa.ac.uk/stats</w:t>
        </w:r>
      </w:hyperlink>
    </w:p>
  </w:footnote>
  <w:footnote w:id="6">
    <w:p w:rsidR="00C72AAC" w:rsidRPr="00C72AAC" w:rsidRDefault="00C72AAC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C72AAC">
        <w:rPr>
          <w:rFonts w:asciiTheme="minorHAnsi" w:hAnsiTheme="minorHAnsi" w:cstheme="minorHAnsi"/>
          <w:sz w:val="12"/>
          <w:szCs w:val="12"/>
        </w:rPr>
        <w:footnoteRef/>
      </w:r>
      <w:r w:rsidRPr="00C72AAC">
        <w:rPr>
          <w:rFonts w:asciiTheme="minorHAnsi" w:hAnsiTheme="minorHAnsi" w:cstheme="minorHAnsi"/>
          <w:sz w:val="12"/>
          <w:szCs w:val="12"/>
        </w:rPr>
        <w:t xml:space="preserve"> Australian Government Department of Edu</w:t>
      </w:r>
      <w:r>
        <w:rPr>
          <w:rFonts w:asciiTheme="minorHAnsi" w:hAnsiTheme="minorHAnsi" w:cstheme="minorHAnsi"/>
          <w:sz w:val="12"/>
          <w:szCs w:val="12"/>
        </w:rPr>
        <w:t>cation and T</w:t>
      </w:r>
      <w:r w:rsidRPr="00C72AAC">
        <w:rPr>
          <w:rFonts w:asciiTheme="minorHAnsi" w:hAnsiTheme="minorHAnsi" w:cstheme="minorHAnsi"/>
          <w:sz w:val="12"/>
          <w:szCs w:val="12"/>
        </w:rPr>
        <w:t>raining</w:t>
      </w:r>
      <w:r>
        <w:rPr>
          <w:rFonts w:asciiTheme="minorHAnsi" w:hAnsiTheme="minorHAnsi" w:cstheme="minorHAnsi"/>
          <w:sz w:val="12"/>
          <w:szCs w:val="12"/>
        </w:rPr>
        <w:t xml:space="preserve">: </w:t>
      </w:r>
      <w:hyperlink r:id="rId6" w:history="1">
        <w:r w:rsidRPr="00D2432B">
          <w:rPr>
            <w:rStyle w:val="Hyperlink"/>
            <w:rFonts w:asciiTheme="minorHAnsi" w:hAnsiTheme="minorHAnsi" w:cstheme="minorHAnsi"/>
            <w:sz w:val="12"/>
            <w:szCs w:val="12"/>
          </w:rPr>
          <w:t>https://internationaleducation.gov.au/research/international-student-data/pages/default.aspx</w:t>
        </w:r>
      </w:hyperlink>
    </w:p>
  </w:footnote>
  <w:footnote w:id="7">
    <w:p w:rsidR="00436ED3" w:rsidRPr="00C72AAC" w:rsidRDefault="00436ED3" w:rsidP="00436ED3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C72AAC">
        <w:rPr>
          <w:rStyle w:val="FootnoteReference"/>
          <w:rFonts w:asciiTheme="minorHAnsi" w:hAnsiTheme="minorHAnsi" w:cstheme="minorHAnsi"/>
          <w:sz w:val="12"/>
          <w:szCs w:val="12"/>
          <w:vertAlign w:val="baseline"/>
        </w:rPr>
        <w:footnoteRef/>
      </w:r>
      <w:r w:rsidRPr="00C72AAC">
        <w:rPr>
          <w:rStyle w:val="FootnoteReference"/>
          <w:rFonts w:asciiTheme="minorHAnsi" w:hAnsiTheme="minorHAnsi" w:cstheme="minorHAnsi"/>
          <w:sz w:val="12"/>
          <w:szCs w:val="12"/>
          <w:vertAlign w:val="baseline"/>
        </w:rPr>
        <w:t xml:space="preserve"> </w:t>
      </w:r>
      <w:r w:rsidRPr="00C72AAC">
        <w:rPr>
          <w:rFonts w:asciiTheme="minorHAnsi" w:hAnsiTheme="minorHAnsi" w:cstheme="minorHAnsi"/>
          <w:sz w:val="12"/>
          <w:szCs w:val="12"/>
        </w:rPr>
        <w:t xml:space="preserve">Minor differences in the </w:t>
      </w:r>
      <w:proofErr w:type="spellStart"/>
      <w:r w:rsidRPr="00C72AAC">
        <w:rPr>
          <w:rFonts w:asciiTheme="minorHAnsi" w:hAnsiTheme="minorHAnsi" w:cstheme="minorHAnsi"/>
          <w:sz w:val="12"/>
          <w:szCs w:val="12"/>
        </w:rPr>
        <w:t>MoE</w:t>
      </w:r>
      <w:proofErr w:type="spellEnd"/>
      <w:r w:rsidRPr="00C72AAC">
        <w:rPr>
          <w:rFonts w:asciiTheme="minorHAnsi" w:hAnsiTheme="minorHAnsi" w:cstheme="minorHAnsi"/>
          <w:sz w:val="12"/>
          <w:szCs w:val="12"/>
        </w:rPr>
        <w:t xml:space="preserve"> and UIS data also arise from different data definitions employed by each agency.</w:t>
      </w:r>
    </w:p>
  </w:footnote>
  <w:footnote w:id="8">
    <w:p w:rsidR="003A0A0E" w:rsidRPr="00C72AAC" w:rsidRDefault="003A0A0E" w:rsidP="003A0A0E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C72AAC">
        <w:rPr>
          <w:rStyle w:val="FootnoteReference"/>
          <w:rFonts w:asciiTheme="minorHAnsi" w:hAnsiTheme="minorHAnsi" w:cstheme="minorHAnsi"/>
          <w:sz w:val="12"/>
          <w:szCs w:val="12"/>
          <w:vertAlign w:val="baseline"/>
        </w:rPr>
        <w:footnoteRef/>
      </w:r>
      <w:r w:rsidRPr="00C72AAC">
        <w:rPr>
          <w:rFonts w:asciiTheme="minorHAnsi" w:hAnsiTheme="minorHAnsi" w:cstheme="minorHAnsi"/>
          <w:sz w:val="12"/>
          <w:szCs w:val="12"/>
        </w:rPr>
        <w:t xml:space="preserve"> Australian Government Department of Foreign Affairs and Trade</w:t>
      </w:r>
      <w:r w:rsidR="00556646">
        <w:rPr>
          <w:rFonts w:asciiTheme="minorHAnsi" w:hAnsiTheme="minorHAnsi" w:cstheme="minorHAnsi"/>
          <w:sz w:val="12"/>
          <w:szCs w:val="12"/>
        </w:rPr>
        <w:t>:</w:t>
      </w:r>
      <w:r w:rsidRPr="00C72AAC">
        <w:rPr>
          <w:rFonts w:asciiTheme="minorHAnsi" w:hAnsiTheme="minorHAnsi" w:cstheme="minorHAnsi"/>
          <w:sz w:val="12"/>
          <w:szCs w:val="12"/>
        </w:rPr>
        <w:t xml:space="preserve"> </w:t>
      </w:r>
      <w:hyperlink r:id="rId7" w:history="1">
        <w:r w:rsidRPr="00C72AAC">
          <w:rPr>
            <w:rStyle w:val="Hyperlink"/>
            <w:rFonts w:asciiTheme="minorHAnsi" w:hAnsiTheme="minorHAnsi" w:cstheme="minorHAnsi"/>
            <w:sz w:val="12"/>
            <w:szCs w:val="12"/>
          </w:rPr>
          <w:t>http://goo.gl/VAedNI</w:t>
        </w:r>
      </w:hyperlink>
    </w:p>
  </w:footnote>
  <w:footnote w:id="9">
    <w:p w:rsidR="00C72AAC" w:rsidRPr="00692F0B" w:rsidRDefault="00C72AAC" w:rsidP="00C72AAC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C72AAC">
        <w:rPr>
          <w:rStyle w:val="FootnoteReference"/>
          <w:rFonts w:asciiTheme="minorHAnsi" w:hAnsiTheme="minorHAnsi" w:cstheme="minorHAnsi"/>
          <w:sz w:val="12"/>
          <w:szCs w:val="12"/>
          <w:vertAlign w:val="baseline"/>
        </w:rPr>
        <w:footnoteRef/>
      </w:r>
      <w:r w:rsidRPr="00C72AAC">
        <w:rPr>
          <w:rFonts w:asciiTheme="minorHAnsi" w:hAnsiTheme="minorHAnsi" w:cstheme="minorHAnsi"/>
          <w:sz w:val="12"/>
          <w:szCs w:val="12"/>
        </w:rPr>
        <w:t xml:space="preserve"> </w:t>
      </w:r>
      <w:r w:rsidRPr="00C72AAC">
        <w:rPr>
          <w:rFonts w:asciiTheme="minorHAnsi" w:hAnsiTheme="minorHAnsi" w:cstheme="minorHAnsi"/>
          <w:sz w:val="12"/>
          <w:szCs w:val="12"/>
        </w:rPr>
        <w:t>Chin</w:t>
      </w:r>
      <w:r w:rsidR="00556646">
        <w:rPr>
          <w:rFonts w:asciiTheme="minorHAnsi" w:hAnsiTheme="minorHAnsi" w:cstheme="minorHAnsi"/>
          <w:sz w:val="12"/>
          <w:szCs w:val="12"/>
        </w:rPr>
        <w:t>ese</w:t>
      </w:r>
      <w:bookmarkStart w:id="1" w:name="_GoBack"/>
      <w:bookmarkEnd w:id="1"/>
      <w:r w:rsidRPr="00C72AAC">
        <w:rPr>
          <w:rFonts w:asciiTheme="minorHAnsi" w:hAnsiTheme="minorHAnsi" w:cstheme="minorHAnsi"/>
          <w:sz w:val="12"/>
          <w:szCs w:val="12"/>
        </w:rPr>
        <w:t xml:space="preserve"> Ministry of Education News:</w:t>
      </w:r>
      <w:r w:rsidR="00556646">
        <w:rPr>
          <w:rFonts w:asciiTheme="minorHAnsi" w:hAnsiTheme="minorHAnsi" w:cstheme="minorHAnsi"/>
          <w:sz w:val="12"/>
          <w:szCs w:val="12"/>
        </w:rPr>
        <w:t xml:space="preserve"> </w:t>
      </w:r>
      <w:hyperlink r:id="rId8" w:history="1">
        <w:r w:rsidRPr="00C72AAC">
          <w:rPr>
            <w:rStyle w:val="Hyperlink"/>
            <w:rFonts w:asciiTheme="minorHAnsi" w:hAnsiTheme="minorHAnsi" w:cstheme="minorHAnsi"/>
            <w:sz w:val="12"/>
            <w:szCs w:val="12"/>
          </w:rPr>
          <w:t>http://en.moe.gov.cn/News/Top_News/201604/t20160420_239196.htm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45" w:rsidRDefault="00452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45" w:rsidRDefault="00452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45" w:rsidRDefault="00452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960"/>
    <w:multiLevelType w:val="hybridMultilevel"/>
    <w:tmpl w:val="D1787AD2"/>
    <w:lvl w:ilvl="0" w:tplc="50E0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5C3"/>
    <w:multiLevelType w:val="hybridMultilevel"/>
    <w:tmpl w:val="09545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84BB6"/>
    <w:multiLevelType w:val="hybridMultilevel"/>
    <w:tmpl w:val="91F61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4E4A"/>
    <w:multiLevelType w:val="hybridMultilevel"/>
    <w:tmpl w:val="4A3A1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3A6"/>
    <w:multiLevelType w:val="hybridMultilevel"/>
    <w:tmpl w:val="FFD63FFC"/>
    <w:lvl w:ilvl="0" w:tplc="9BA22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E818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4D8A"/>
    <w:multiLevelType w:val="hybridMultilevel"/>
    <w:tmpl w:val="2CDA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7"/>
    <w:rsid w:val="000006D0"/>
    <w:rsid w:val="0000134E"/>
    <w:rsid w:val="000036B0"/>
    <w:rsid w:val="00006A94"/>
    <w:rsid w:val="00006D7A"/>
    <w:rsid w:val="000076C9"/>
    <w:rsid w:val="00010D51"/>
    <w:rsid w:val="00011FE6"/>
    <w:rsid w:val="00013233"/>
    <w:rsid w:val="000154BA"/>
    <w:rsid w:val="00015C60"/>
    <w:rsid w:val="00015D21"/>
    <w:rsid w:val="00016FA6"/>
    <w:rsid w:val="00021BAA"/>
    <w:rsid w:val="0002497E"/>
    <w:rsid w:val="00031338"/>
    <w:rsid w:val="000324C0"/>
    <w:rsid w:val="00033829"/>
    <w:rsid w:val="00034A7D"/>
    <w:rsid w:val="00034F54"/>
    <w:rsid w:val="00035FE5"/>
    <w:rsid w:val="000371ED"/>
    <w:rsid w:val="0003779B"/>
    <w:rsid w:val="00040D44"/>
    <w:rsid w:val="00040D90"/>
    <w:rsid w:val="00041B86"/>
    <w:rsid w:val="00042EED"/>
    <w:rsid w:val="0004753C"/>
    <w:rsid w:val="00047BF6"/>
    <w:rsid w:val="00050720"/>
    <w:rsid w:val="00052C4B"/>
    <w:rsid w:val="00056D7B"/>
    <w:rsid w:val="00056E16"/>
    <w:rsid w:val="0005799A"/>
    <w:rsid w:val="000579A6"/>
    <w:rsid w:val="00061DFB"/>
    <w:rsid w:val="0006351D"/>
    <w:rsid w:val="0006363D"/>
    <w:rsid w:val="00064849"/>
    <w:rsid w:val="00065418"/>
    <w:rsid w:val="00065AB2"/>
    <w:rsid w:val="00066C3D"/>
    <w:rsid w:val="000715AE"/>
    <w:rsid w:val="00074D35"/>
    <w:rsid w:val="000860A7"/>
    <w:rsid w:val="00090DB0"/>
    <w:rsid w:val="000941CE"/>
    <w:rsid w:val="0009572B"/>
    <w:rsid w:val="0009799A"/>
    <w:rsid w:val="000A06FE"/>
    <w:rsid w:val="000A129C"/>
    <w:rsid w:val="000B105E"/>
    <w:rsid w:val="000B3A2D"/>
    <w:rsid w:val="000B480A"/>
    <w:rsid w:val="000C0D2E"/>
    <w:rsid w:val="000C2E42"/>
    <w:rsid w:val="000C32A7"/>
    <w:rsid w:val="000C3B29"/>
    <w:rsid w:val="000D12E2"/>
    <w:rsid w:val="000D1A0F"/>
    <w:rsid w:val="000D26AD"/>
    <w:rsid w:val="000D27E7"/>
    <w:rsid w:val="000D5E98"/>
    <w:rsid w:val="000D667E"/>
    <w:rsid w:val="000D7D65"/>
    <w:rsid w:val="000E2B20"/>
    <w:rsid w:val="000E427C"/>
    <w:rsid w:val="000E5FAB"/>
    <w:rsid w:val="000E7111"/>
    <w:rsid w:val="000F07EC"/>
    <w:rsid w:val="000F1851"/>
    <w:rsid w:val="000F1E61"/>
    <w:rsid w:val="000F286F"/>
    <w:rsid w:val="000F2A82"/>
    <w:rsid w:val="000F549D"/>
    <w:rsid w:val="000F61E8"/>
    <w:rsid w:val="000F6496"/>
    <w:rsid w:val="000F76D0"/>
    <w:rsid w:val="001016A7"/>
    <w:rsid w:val="00103020"/>
    <w:rsid w:val="001030C3"/>
    <w:rsid w:val="001044BE"/>
    <w:rsid w:val="00105D93"/>
    <w:rsid w:val="00110952"/>
    <w:rsid w:val="001117B5"/>
    <w:rsid w:val="00114803"/>
    <w:rsid w:val="00114A43"/>
    <w:rsid w:val="001166F1"/>
    <w:rsid w:val="00116985"/>
    <w:rsid w:val="001169B5"/>
    <w:rsid w:val="00116C2B"/>
    <w:rsid w:val="00120C87"/>
    <w:rsid w:val="00120E30"/>
    <w:rsid w:val="001218CA"/>
    <w:rsid w:val="00122577"/>
    <w:rsid w:val="00124E7A"/>
    <w:rsid w:val="00124EFA"/>
    <w:rsid w:val="00127D50"/>
    <w:rsid w:val="00127E38"/>
    <w:rsid w:val="00127F39"/>
    <w:rsid w:val="00131B3F"/>
    <w:rsid w:val="00131D4C"/>
    <w:rsid w:val="001356F9"/>
    <w:rsid w:val="00135A69"/>
    <w:rsid w:val="00136AE8"/>
    <w:rsid w:val="001379B4"/>
    <w:rsid w:val="001413F8"/>
    <w:rsid w:val="00141E0F"/>
    <w:rsid w:val="00142132"/>
    <w:rsid w:val="00142837"/>
    <w:rsid w:val="001436E0"/>
    <w:rsid w:val="0014444A"/>
    <w:rsid w:val="00147D5B"/>
    <w:rsid w:val="00150F17"/>
    <w:rsid w:val="00153A78"/>
    <w:rsid w:val="001621C9"/>
    <w:rsid w:val="001632C2"/>
    <w:rsid w:val="00164996"/>
    <w:rsid w:val="00165039"/>
    <w:rsid w:val="001661EF"/>
    <w:rsid w:val="00166E87"/>
    <w:rsid w:val="00170567"/>
    <w:rsid w:val="00171815"/>
    <w:rsid w:val="001727A2"/>
    <w:rsid w:val="001735B2"/>
    <w:rsid w:val="0017472E"/>
    <w:rsid w:val="00176503"/>
    <w:rsid w:val="00176A4F"/>
    <w:rsid w:val="001775B3"/>
    <w:rsid w:val="00181A56"/>
    <w:rsid w:val="00184563"/>
    <w:rsid w:val="00184D7C"/>
    <w:rsid w:val="001873C7"/>
    <w:rsid w:val="0019380E"/>
    <w:rsid w:val="00194B44"/>
    <w:rsid w:val="00195F6E"/>
    <w:rsid w:val="00197B12"/>
    <w:rsid w:val="001A081F"/>
    <w:rsid w:val="001A19C4"/>
    <w:rsid w:val="001A5293"/>
    <w:rsid w:val="001A5E71"/>
    <w:rsid w:val="001A67DA"/>
    <w:rsid w:val="001B15C2"/>
    <w:rsid w:val="001B3114"/>
    <w:rsid w:val="001B46ED"/>
    <w:rsid w:val="001C6184"/>
    <w:rsid w:val="001C7434"/>
    <w:rsid w:val="001D250B"/>
    <w:rsid w:val="001D2BBC"/>
    <w:rsid w:val="001D5802"/>
    <w:rsid w:val="001D60E0"/>
    <w:rsid w:val="001E02A3"/>
    <w:rsid w:val="001E4C4A"/>
    <w:rsid w:val="001E4EB6"/>
    <w:rsid w:val="001E59B3"/>
    <w:rsid w:val="001E7993"/>
    <w:rsid w:val="001F0AA6"/>
    <w:rsid w:val="001F693A"/>
    <w:rsid w:val="002011FE"/>
    <w:rsid w:val="00201B1A"/>
    <w:rsid w:val="002029F8"/>
    <w:rsid w:val="0020332E"/>
    <w:rsid w:val="002049E4"/>
    <w:rsid w:val="00205882"/>
    <w:rsid w:val="00206BE6"/>
    <w:rsid w:val="00207B5F"/>
    <w:rsid w:val="002109F0"/>
    <w:rsid w:val="00211C76"/>
    <w:rsid w:val="00217475"/>
    <w:rsid w:val="002203D4"/>
    <w:rsid w:val="00220553"/>
    <w:rsid w:val="00221FE0"/>
    <w:rsid w:val="002222FA"/>
    <w:rsid w:val="00225063"/>
    <w:rsid w:val="002272BE"/>
    <w:rsid w:val="002278E9"/>
    <w:rsid w:val="00232CB1"/>
    <w:rsid w:val="00232F5E"/>
    <w:rsid w:val="00234EED"/>
    <w:rsid w:val="002366D5"/>
    <w:rsid w:val="002369F4"/>
    <w:rsid w:val="002373AC"/>
    <w:rsid w:val="00240FF6"/>
    <w:rsid w:val="0024244B"/>
    <w:rsid w:val="0024451A"/>
    <w:rsid w:val="00246D07"/>
    <w:rsid w:val="002505B3"/>
    <w:rsid w:val="00250DEA"/>
    <w:rsid w:val="00251D4E"/>
    <w:rsid w:val="00252223"/>
    <w:rsid w:val="00252322"/>
    <w:rsid w:val="00253C45"/>
    <w:rsid w:val="00253C56"/>
    <w:rsid w:val="0025460D"/>
    <w:rsid w:val="00254BEC"/>
    <w:rsid w:val="0026026F"/>
    <w:rsid w:val="0026157C"/>
    <w:rsid w:val="00261E13"/>
    <w:rsid w:val="00262411"/>
    <w:rsid w:val="002674E7"/>
    <w:rsid w:val="00270591"/>
    <w:rsid w:val="00273A02"/>
    <w:rsid w:val="00276799"/>
    <w:rsid w:val="002803EA"/>
    <w:rsid w:val="00280D4C"/>
    <w:rsid w:val="002858EE"/>
    <w:rsid w:val="00287758"/>
    <w:rsid w:val="0029065F"/>
    <w:rsid w:val="002911E6"/>
    <w:rsid w:val="002914A7"/>
    <w:rsid w:val="0029290C"/>
    <w:rsid w:val="002930E5"/>
    <w:rsid w:val="002943B1"/>
    <w:rsid w:val="002A2F76"/>
    <w:rsid w:val="002A57F3"/>
    <w:rsid w:val="002A65A8"/>
    <w:rsid w:val="002B11C4"/>
    <w:rsid w:val="002B5A00"/>
    <w:rsid w:val="002B634D"/>
    <w:rsid w:val="002C181D"/>
    <w:rsid w:val="002C588E"/>
    <w:rsid w:val="002C5BAD"/>
    <w:rsid w:val="002D0229"/>
    <w:rsid w:val="002D031D"/>
    <w:rsid w:val="002D13BE"/>
    <w:rsid w:val="002D4ADC"/>
    <w:rsid w:val="002D4BF2"/>
    <w:rsid w:val="002D656A"/>
    <w:rsid w:val="002D7B5D"/>
    <w:rsid w:val="002E1255"/>
    <w:rsid w:val="002E1E82"/>
    <w:rsid w:val="002E25C3"/>
    <w:rsid w:val="002E433A"/>
    <w:rsid w:val="002F05E1"/>
    <w:rsid w:val="002F15D9"/>
    <w:rsid w:val="002F262A"/>
    <w:rsid w:val="002F2910"/>
    <w:rsid w:val="002F3230"/>
    <w:rsid w:val="002F43B3"/>
    <w:rsid w:val="002F6C5A"/>
    <w:rsid w:val="00300C87"/>
    <w:rsid w:val="0030176F"/>
    <w:rsid w:val="003017F1"/>
    <w:rsid w:val="00301EBC"/>
    <w:rsid w:val="00305026"/>
    <w:rsid w:val="00307E64"/>
    <w:rsid w:val="00311074"/>
    <w:rsid w:val="00311A93"/>
    <w:rsid w:val="00312200"/>
    <w:rsid w:val="00317D99"/>
    <w:rsid w:val="00322C12"/>
    <w:rsid w:val="00323D29"/>
    <w:rsid w:val="00323FEC"/>
    <w:rsid w:val="00325183"/>
    <w:rsid w:val="0032703B"/>
    <w:rsid w:val="00330106"/>
    <w:rsid w:val="0033017A"/>
    <w:rsid w:val="00334255"/>
    <w:rsid w:val="0033429E"/>
    <w:rsid w:val="0033440D"/>
    <w:rsid w:val="00334E02"/>
    <w:rsid w:val="00335C17"/>
    <w:rsid w:val="00335FB4"/>
    <w:rsid w:val="00337EF4"/>
    <w:rsid w:val="0034024C"/>
    <w:rsid w:val="003407A7"/>
    <w:rsid w:val="003408D4"/>
    <w:rsid w:val="00340EF8"/>
    <w:rsid w:val="0034209B"/>
    <w:rsid w:val="00342B2E"/>
    <w:rsid w:val="00343840"/>
    <w:rsid w:val="00347AE4"/>
    <w:rsid w:val="00354FCE"/>
    <w:rsid w:val="003557A9"/>
    <w:rsid w:val="00357776"/>
    <w:rsid w:val="0036194E"/>
    <w:rsid w:val="00362500"/>
    <w:rsid w:val="0036377B"/>
    <w:rsid w:val="00364904"/>
    <w:rsid w:val="00364CCA"/>
    <w:rsid w:val="003677E6"/>
    <w:rsid w:val="00370892"/>
    <w:rsid w:val="00377F34"/>
    <w:rsid w:val="00390937"/>
    <w:rsid w:val="00391124"/>
    <w:rsid w:val="0039744B"/>
    <w:rsid w:val="003A0A0E"/>
    <w:rsid w:val="003A1B55"/>
    <w:rsid w:val="003B3AFE"/>
    <w:rsid w:val="003B7FB4"/>
    <w:rsid w:val="003C0D9D"/>
    <w:rsid w:val="003C14D4"/>
    <w:rsid w:val="003C1C89"/>
    <w:rsid w:val="003C391C"/>
    <w:rsid w:val="003C4408"/>
    <w:rsid w:val="003C472D"/>
    <w:rsid w:val="003C5188"/>
    <w:rsid w:val="003C560B"/>
    <w:rsid w:val="003C6DF8"/>
    <w:rsid w:val="003D0DD6"/>
    <w:rsid w:val="003D255D"/>
    <w:rsid w:val="003D2681"/>
    <w:rsid w:val="003D36DE"/>
    <w:rsid w:val="003D3728"/>
    <w:rsid w:val="003D3DE0"/>
    <w:rsid w:val="003D4942"/>
    <w:rsid w:val="003D54FF"/>
    <w:rsid w:val="003D5FDD"/>
    <w:rsid w:val="003D6094"/>
    <w:rsid w:val="003D7D24"/>
    <w:rsid w:val="003D7FF2"/>
    <w:rsid w:val="003E03CF"/>
    <w:rsid w:val="003E1CF7"/>
    <w:rsid w:val="003E579B"/>
    <w:rsid w:val="003E5D92"/>
    <w:rsid w:val="003E5F26"/>
    <w:rsid w:val="003F066F"/>
    <w:rsid w:val="003F0AD2"/>
    <w:rsid w:val="003F134A"/>
    <w:rsid w:val="003F31C1"/>
    <w:rsid w:val="003F3BFA"/>
    <w:rsid w:val="003F442D"/>
    <w:rsid w:val="003F52C7"/>
    <w:rsid w:val="003F7D2B"/>
    <w:rsid w:val="004008A5"/>
    <w:rsid w:val="00400FCB"/>
    <w:rsid w:val="00406389"/>
    <w:rsid w:val="00406A43"/>
    <w:rsid w:val="00406CA9"/>
    <w:rsid w:val="00410E2C"/>
    <w:rsid w:val="00412290"/>
    <w:rsid w:val="00413541"/>
    <w:rsid w:val="00414BCF"/>
    <w:rsid w:val="00417C5D"/>
    <w:rsid w:val="00420DA9"/>
    <w:rsid w:val="00427FAA"/>
    <w:rsid w:val="0043003F"/>
    <w:rsid w:val="00432A8B"/>
    <w:rsid w:val="00432EB5"/>
    <w:rsid w:val="004360E7"/>
    <w:rsid w:val="004361BD"/>
    <w:rsid w:val="00436ED3"/>
    <w:rsid w:val="004401C2"/>
    <w:rsid w:val="00440FB8"/>
    <w:rsid w:val="00441FC8"/>
    <w:rsid w:val="00444578"/>
    <w:rsid w:val="00444A50"/>
    <w:rsid w:val="00444F7E"/>
    <w:rsid w:val="00447550"/>
    <w:rsid w:val="00452290"/>
    <w:rsid w:val="00452945"/>
    <w:rsid w:val="0045411D"/>
    <w:rsid w:val="0045634D"/>
    <w:rsid w:val="0045661C"/>
    <w:rsid w:val="00457A89"/>
    <w:rsid w:val="00461948"/>
    <w:rsid w:val="004641BE"/>
    <w:rsid w:val="004652B6"/>
    <w:rsid w:val="004674D4"/>
    <w:rsid w:val="004723EC"/>
    <w:rsid w:val="004757EE"/>
    <w:rsid w:val="00476089"/>
    <w:rsid w:val="00477620"/>
    <w:rsid w:val="00482FA3"/>
    <w:rsid w:val="0048450D"/>
    <w:rsid w:val="00485F01"/>
    <w:rsid w:val="00486AFF"/>
    <w:rsid w:val="00490B54"/>
    <w:rsid w:val="00491F27"/>
    <w:rsid w:val="0049445B"/>
    <w:rsid w:val="00494B27"/>
    <w:rsid w:val="00494BF7"/>
    <w:rsid w:val="00496F73"/>
    <w:rsid w:val="00497791"/>
    <w:rsid w:val="00497A56"/>
    <w:rsid w:val="004A064E"/>
    <w:rsid w:val="004A0FB5"/>
    <w:rsid w:val="004A3598"/>
    <w:rsid w:val="004A3CB6"/>
    <w:rsid w:val="004A442E"/>
    <w:rsid w:val="004A6FE8"/>
    <w:rsid w:val="004A76DC"/>
    <w:rsid w:val="004B1B86"/>
    <w:rsid w:val="004B1B94"/>
    <w:rsid w:val="004B1EEB"/>
    <w:rsid w:val="004B4D62"/>
    <w:rsid w:val="004B6B5A"/>
    <w:rsid w:val="004B6E7B"/>
    <w:rsid w:val="004B7F8D"/>
    <w:rsid w:val="004C10B0"/>
    <w:rsid w:val="004C1FF6"/>
    <w:rsid w:val="004C61B6"/>
    <w:rsid w:val="004C68CF"/>
    <w:rsid w:val="004D0D57"/>
    <w:rsid w:val="004D3512"/>
    <w:rsid w:val="004D3560"/>
    <w:rsid w:val="004D568A"/>
    <w:rsid w:val="004D57A0"/>
    <w:rsid w:val="004D6179"/>
    <w:rsid w:val="004D7836"/>
    <w:rsid w:val="004E017A"/>
    <w:rsid w:val="004E04B5"/>
    <w:rsid w:val="004E1E63"/>
    <w:rsid w:val="004E36DC"/>
    <w:rsid w:val="004E5CEE"/>
    <w:rsid w:val="004E70D9"/>
    <w:rsid w:val="004F126E"/>
    <w:rsid w:val="004F3EE3"/>
    <w:rsid w:val="004F4458"/>
    <w:rsid w:val="00502BEC"/>
    <w:rsid w:val="00503C99"/>
    <w:rsid w:val="00504FF6"/>
    <w:rsid w:val="0050631D"/>
    <w:rsid w:val="00511DA3"/>
    <w:rsid w:val="005138AF"/>
    <w:rsid w:val="00513D78"/>
    <w:rsid w:val="005141DD"/>
    <w:rsid w:val="005143C1"/>
    <w:rsid w:val="005162A2"/>
    <w:rsid w:val="00520616"/>
    <w:rsid w:val="00522136"/>
    <w:rsid w:val="005230D7"/>
    <w:rsid w:val="005240C9"/>
    <w:rsid w:val="0052579E"/>
    <w:rsid w:val="00525DF7"/>
    <w:rsid w:val="00525E6F"/>
    <w:rsid w:val="005262E9"/>
    <w:rsid w:val="00527D61"/>
    <w:rsid w:val="00532ABD"/>
    <w:rsid w:val="005347EF"/>
    <w:rsid w:val="0054317E"/>
    <w:rsid w:val="00544260"/>
    <w:rsid w:val="00544D96"/>
    <w:rsid w:val="00544FA9"/>
    <w:rsid w:val="005471AB"/>
    <w:rsid w:val="0054756E"/>
    <w:rsid w:val="005502B1"/>
    <w:rsid w:val="00553D55"/>
    <w:rsid w:val="0055510E"/>
    <w:rsid w:val="00556646"/>
    <w:rsid w:val="005620C1"/>
    <w:rsid w:val="005679EF"/>
    <w:rsid w:val="0057092E"/>
    <w:rsid w:val="005751E5"/>
    <w:rsid w:val="00576B0E"/>
    <w:rsid w:val="00576BC3"/>
    <w:rsid w:val="0058103D"/>
    <w:rsid w:val="00583450"/>
    <w:rsid w:val="00583726"/>
    <w:rsid w:val="00583FA0"/>
    <w:rsid w:val="00590048"/>
    <w:rsid w:val="00590839"/>
    <w:rsid w:val="00591045"/>
    <w:rsid w:val="00591EBA"/>
    <w:rsid w:val="00594FA2"/>
    <w:rsid w:val="005965AD"/>
    <w:rsid w:val="00596C11"/>
    <w:rsid w:val="005978DB"/>
    <w:rsid w:val="005A18FE"/>
    <w:rsid w:val="005A2D8C"/>
    <w:rsid w:val="005A3326"/>
    <w:rsid w:val="005A37AF"/>
    <w:rsid w:val="005A4058"/>
    <w:rsid w:val="005A6A78"/>
    <w:rsid w:val="005B0E1F"/>
    <w:rsid w:val="005B29FD"/>
    <w:rsid w:val="005B6091"/>
    <w:rsid w:val="005B688C"/>
    <w:rsid w:val="005C176C"/>
    <w:rsid w:val="005C5639"/>
    <w:rsid w:val="005C6BE7"/>
    <w:rsid w:val="005D1AAE"/>
    <w:rsid w:val="005D236C"/>
    <w:rsid w:val="005D6B0D"/>
    <w:rsid w:val="005D71C3"/>
    <w:rsid w:val="005E1E8F"/>
    <w:rsid w:val="005E22E9"/>
    <w:rsid w:val="005E2800"/>
    <w:rsid w:val="005E35AF"/>
    <w:rsid w:val="005E5517"/>
    <w:rsid w:val="005E5E3A"/>
    <w:rsid w:val="005F0695"/>
    <w:rsid w:val="005F1A2E"/>
    <w:rsid w:val="005F44A1"/>
    <w:rsid w:val="005F4DEC"/>
    <w:rsid w:val="005F6F17"/>
    <w:rsid w:val="005F7571"/>
    <w:rsid w:val="005F76A2"/>
    <w:rsid w:val="005F7BAD"/>
    <w:rsid w:val="006014C0"/>
    <w:rsid w:val="006029F4"/>
    <w:rsid w:val="00602CFA"/>
    <w:rsid w:val="006044F8"/>
    <w:rsid w:val="00604E7B"/>
    <w:rsid w:val="00605029"/>
    <w:rsid w:val="00606FFB"/>
    <w:rsid w:val="00607840"/>
    <w:rsid w:val="00607E56"/>
    <w:rsid w:val="006107F3"/>
    <w:rsid w:val="00610964"/>
    <w:rsid w:val="00610A7B"/>
    <w:rsid w:val="006113FB"/>
    <w:rsid w:val="006116CC"/>
    <w:rsid w:val="006165FD"/>
    <w:rsid w:val="006170D3"/>
    <w:rsid w:val="006232CF"/>
    <w:rsid w:val="00625D3E"/>
    <w:rsid w:val="00626723"/>
    <w:rsid w:val="00630018"/>
    <w:rsid w:val="0063009F"/>
    <w:rsid w:val="006318FA"/>
    <w:rsid w:val="006338FC"/>
    <w:rsid w:val="00634E4A"/>
    <w:rsid w:val="006359C7"/>
    <w:rsid w:val="00636364"/>
    <w:rsid w:val="0063761C"/>
    <w:rsid w:val="00637726"/>
    <w:rsid w:val="00637782"/>
    <w:rsid w:val="0064174B"/>
    <w:rsid w:val="00641A2A"/>
    <w:rsid w:val="00642CB1"/>
    <w:rsid w:val="00643CB6"/>
    <w:rsid w:val="00652B52"/>
    <w:rsid w:val="00654BF1"/>
    <w:rsid w:val="00660952"/>
    <w:rsid w:val="00660BB4"/>
    <w:rsid w:val="00662A46"/>
    <w:rsid w:val="0066736A"/>
    <w:rsid w:val="00667455"/>
    <w:rsid w:val="00671F68"/>
    <w:rsid w:val="006721C5"/>
    <w:rsid w:val="00672C6D"/>
    <w:rsid w:val="00672C77"/>
    <w:rsid w:val="00673272"/>
    <w:rsid w:val="00675A8A"/>
    <w:rsid w:val="00676110"/>
    <w:rsid w:val="00676A88"/>
    <w:rsid w:val="006806AA"/>
    <w:rsid w:val="00680F2D"/>
    <w:rsid w:val="0068113D"/>
    <w:rsid w:val="006812D9"/>
    <w:rsid w:val="00681CC4"/>
    <w:rsid w:val="00683086"/>
    <w:rsid w:val="00683673"/>
    <w:rsid w:val="00683833"/>
    <w:rsid w:val="00683EBD"/>
    <w:rsid w:val="0068604C"/>
    <w:rsid w:val="006876A6"/>
    <w:rsid w:val="00687798"/>
    <w:rsid w:val="00687D58"/>
    <w:rsid w:val="006913C7"/>
    <w:rsid w:val="00691E79"/>
    <w:rsid w:val="00692F0B"/>
    <w:rsid w:val="0069305A"/>
    <w:rsid w:val="00695CC3"/>
    <w:rsid w:val="00696828"/>
    <w:rsid w:val="00696EFE"/>
    <w:rsid w:val="00697988"/>
    <w:rsid w:val="00697A2B"/>
    <w:rsid w:val="006A0001"/>
    <w:rsid w:val="006A27A2"/>
    <w:rsid w:val="006A4A5B"/>
    <w:rsid w:val="006A4B01"/>
    <w:rsid w:val="006B01B1"/>
    <w:rsid w:val="006B0D3B"/>
    <w:rsid w:val="006B0FEB"/>
    <w:rsid w:val="006B36DD"/>
    <w:rsid w:val="006B3AAB"/>
    <w:rsid w:val="006B4B87"/>
    <w:rsid w:val="006C1365"/>
    <w:rsid w:val="006C4306"/>
    <w:rsid w:val="006C4659"/>
    <w:rsid w:val="006C5661"/>
    <w:rsid w:val="006C65D5"/>
    <w:rsid w:val="006C677B"/>
    <w:rsid w:val="006D0B98"/>
    <w:rsid w:val="006D0C19"/>
    <w:rsid w:val="006D211F"/>
    <w:rsid w:val="006D219A"/>
    <w:rsid w:val="006D4274"/>
    <w:rsid w:val="006D4395"/>
    <w:rsid w:val="006D56FA"/>
    <w:rsid w:val="006D5DEF"/>
    <w:rsid w:val="006D799C"/>
    <w:rsid w:val="006D7A55"/>
    <w:rsid w:val="006E2195"/>
    <w:rsid w:val="006E4372"/>
    <w:rsid w:val="006E453B"/>
    <w:rsid w:val="006E49AE"/>
    <w:rsid w:val="006E6D1B"/>
    <w:rsid w:val="006F28D4"/>
    <w:rsid w:val="006F4CC1"/>
    <w:rsid w:val="006F5A22"/>
    <w:rsid w:val="006F6252"/>
    <w:rsid w:val="0070470A"/>
    <w:rsid w:val="007059C3"/>
    <w:rsid w:val="007065BA"/>
    <w:rsid w:val="007072A5"/>
    <w:rsid w:val="007074ED"/>
    <w:rsid w:val="00707FB2"/>
    <w:rsid w:val="0071003B"/>
    <w:rsid w:val="00710E5E"/>
    <w:rsid w:val="007113F7"/>
    <w:rsid w:val="007123D4"/>
    <w:rsid w:val="0071482C"/>
    <w:rsid w:val="00716D6C"/>
    <w:rsid w:val="00722454"/>
    <w:rsid w:val="00723413"/>
    <w:rsid w:val="00724F16"/>
    <w:rsid w:val="00726470"/>
    <w:rsid w:val="00727A34"/>
    <w:rsid w:val="00727E5F"/>
    <w:rsid w:val="00730B16"/>
    <w:rsid w:val="00730C7C"/>
    <w:rsid w:val="00732AD8"/>
    <w:rsid w:val="00733232"/>
    <w:rsid w:val="00737AB0"/>
    <w:rsid w:val="0074661A"/>
    <w:rsid w:val="00752669"/>
    <w:rsid w:val="00755D9C"/>
    <w:rsid w:val="00756896"/>
    <w:rsid w:val="0075711C"/>
    <w:rsid w:val="00760AF3"/>
    <w:rsid w:val="007620B0"/>
    <w:rsid w:val="00763F9B"/>
    <w:rsid w:val="00764913"/>
    <w:rsid w:val="00765EC1"/>
    <w:rsid w:val="00771A79"/>
    <w:rsid w:val="007722F9"/>
    <w:rsid w:val="00772D54"/>
    <w:rsid w:val="00772E99"/>
    <w:rsid w:val="00774202"/>
    <w:rsid w:val="00774231"/>
    <w:rsid w:val="00775F01"/>
    <w:rsid w:val="007855A2"/>
    <w:rsid w:val="00785996"/>
    <w:rsid w:val="007859C6"/>
    <w:rsid w:val="00787859"/>
    <w:rsid w:val="007928BF"/>
    <w:rsid w:val="00792963"/>
    <w:rsid w:val="00795EC1"/>
    <w:rsid w:val="0079613C"/>
    <w:rsid w:val="0079629A"/>
    <w:rsid w:val="007A1D47"/>
    <w:rsid w:val="007A25DA"/>
    <w:rsid w:val="007A46CE"/>
    <w:rsid w:val="007A5222"/>
    <w:rsid w:val="007A5A27"/>
    <w:rsid w:val="007A6E10"/>
    <w:rsid w:val="007A6F7D"/>
    <w:rsid w:val="007B53B7"/>
    <w:rsid w:val="007B71E3"/>
    <w:rsid w:val="007C0099"/>
    <w:rsid w:val="007C2140"/>
    <w:rsid w:val="007C229C"/>
    <w:rsid w:val="007C25F7"/>
    <w:rsid w:val="007C4977"/>
    <w:rsid w:val="007C5691"/>
    <w:rsid w:val="007C6A9F"/>
    <w:rsid w:val="007C7029"/>
    <w:rsid w:val="007C7C7D"/>
    <w:rsid w:val="007C7EE5"/>
    <w:rsid w:val="007D3D96"/>
    <w:rsid w:val="007D48F4"/>
    <w:rsid w:val="007D5019"/>
    <w:rsid w:val="007E0B88"/>
    <w:rsid w:val="007E2751"/>
    <w:rsid w:val="007E616F"/>
    <w:rsid w:val="007F0A9A"/>
    <w:rsid w:val="007F1072"/>
    <w:rsid w:val="007F1A58"/>
    <w:rsid w:val="007F2A88"/>
    <w:rsid w:val="007F3EBC"/>
    <w:rsid w:val="007F49D3"/>
    <w:rsid w:val="007F65D8"/>
    <w:rsid w:val="007F6DC4"/>
    <w:rsid w:val="008003A1"/>
    <w:rsid w:val="00803FFC"/>
    <w:rsid w:val="008043DC"/>
    <w:rsid w:val="00804A7A"/>
    <w:rsid w:val="008051D2"/>
    <w:rsid w:val="00805DCE"/>
    <w:rsid w:val="00806BCE"/>
    <w:rsid w:val="00811DEE"/>
    <w:rsid w:val="00814CC0"/>
    <w:rsid w:val="00814FAA"/>
    <w:rsid w:val="0081637F"/>
    <w:rsid w:val="00816769"/>
    <w:rsid w:val="00821DC4"/>
    <w:rsid w:val="008224BE"/>
    <w:rsid w:val="00823112"/>
    <w:rsid w:val="00823443"/>
    <w:rsid w:val="008256AA"/>
    <w:rsid w:val="00826E70"/>
    <w:rsid w:val="00827C4D"/>
    <w:rsid w:val="00834E6C"/>
    <w:rsid w:val="00834F05"/>
    <w:rsid w:val="008378EA"/>
    <w:rsid w:val="00843ADD"/>
    <w:rsid w:val="00844283"/>
    <w:rsid w:val="00844D67"/>
    <w:rsid w:val="00846DFF"/>
    <w:rsid w:val="00847E61"/>
    <w:rsid w:val="00850D9A"/>
    <w:rsid w:val="00851FC2"/>
    <w:rsid w:val="00852155"/>
    <w:rsid w:val="00852CD4"/>
    <w:rsid w:val="00853AC7"/>
    <w:rsid w:val="008540F7"/>
    <w:rsid w:val="00854EF3"/>
    <w:rsid w:val="008568C1"/>
    <w:rsid w:val="00857532"/>
    <w:rsid w:val="00860C5B"/>
    <w:rsid w:val="00863680"/>
    <w:rsid w:val="0086393C"/>
    <w:rsid w:val="00865D94"/>
    <w:rsid w:val="00867846"/>
    <w:rsid w:val="00871471"/>
    <w:rsid w:val="00871C34"/>
    <w:rsid w:val="00871E8F"/>
    <w:rsid w:val="008730D2"/>
    <w:rsid w:val="008743AC"/>
    <w:rsid w:val="008772EF"/>
    <w:rsid w:val="00880385"/>
    <w:rsid w:val="008812F9"/>
    <w:rsid w:val="0088551B"/>
    <w:rsid w:val="00885C0D"/>
    <w:rsid w:val="00896DB1"/>
    <w:rsid w:val="008A25B0"/>
    <w:rsid w:val="008A2EC2"/>
    <w:rsid w:val="008A60AC"/>
    <w:rsid w:val="008B2561"/>
    <w:rsid w:val="008B41EB"/>
    <w:rsid w:val="008B5B4E"/>
    <w:rsid w:val="008B6777"/>
    <w:rsid w:val="008C1DD2"/>
    <w:rsid w:val="008C5294"/>
    <w:rsid w:val="008C6C56"/>
    <w:rsid w:val="008D0068"/>
    <w:rsid w:val="008D1AB0"/>
    <w:rsid w:val="008D2510"/>
    <w:rsid w:val="008D38F4"/>
    <w:rsid w:val="008D486D"/>
    <w:rsid w:val="008D59E9"/>
    <w:rsid w:val="008D63CF"/>
    <w:rsid w:val="008D7644"/>
    <w:rsid w:val="008D7D1A"/>
    <w:rsid w:val="008E066B"/>
    <w:rsid w:val="008E185A"/>
    <w:rsid w:val="008E1C30"/>
    <w:rsid w:val="008E3C74"/>
    <w:rsid w:val="008E52FE"/>
    <w:rsid w:val="008E74BF"/>
    <w:rsid w:val="008E7A82"/>
    <w:rsid w:val="008F0A5D"/>
    <w:rsid w:val="008F1CC5"/>
    <w:rsid w:val="008F2BD9"/>
    <w:rsid w:val="008F336A"/>
    <w:rsid w:val="008F3684"/>
    <w:rsid w:val="008F59C2"/>
    <w:rsid w:val="008F641E"/>
    <w:rsid w:val="00903B1F"/>
    <w:rsid w:val="00906614"/>
    <w:rsid w:val="00906E7A"/>
    <w:rsid w:val="009104A8"/>
    <w:rsid w:val="00911223"/>
    <w:rsid w:val="00911B7D"/>
    <w:rsid w:val="00911F2A"/>
    <w:rsid w:val="009135D8"/>
    <w:rsid w:val="00913E41"/>
    <w:rsid w:val="00914F48"/>
    <w:rsid w:val="009153DA"/>
    <w:rsid w:val="00923994"/>
    <w:rsid w:val="0092421D"/>
    <w:rsid w:val="00925858"/>
    <w:rsid w:val="0092724B"/>
    <w:rsid w:val="009279A0"/>
    <w:rsid w:val="00931D3F"/>
    <w:rsid w:val="0093364D"/>
    <w:rsid w:val="00933714"/>
    <w:rsid w:val="00933D7E"/>
    <w:rsid w:val="00933F56"/>
    <w:rsid w:val="009349A1"/>
    <w:rsid w:val="009351D4"/>
    <w:rsid w:val="009414BA"/>
    <w:rsid w:val="00942372"/>
    <w:rsid w:val="00942E25"/>
    <w:rsid w:val="00943A74"/>
    <w:rsid w:val="00944A8F"/>
    <w:rsid w:val="00944BA7"/>
    <w:rsid w:val="00945EC3"/>
    <w:rsid w:val="009465ED"/>
    <w:rsid w:val="0095122E"/>
    <w:rsid w:val="00951F6C"/>
    <w:rsid w:val="009536AB"/>
    <w:rsid w:val="00953B39"/>
    <w:rsid w:val="00953EA5"/>
    <w:rsid w:val="009544CC"/>
    <w:rsid w:val="00955FA2"/>
    <w:rsid w:val="00956014"/>
    <w:rsid w:val="009628F3"/>
    <w:rsid w:val="00965C1F"/>
    <w:rsid w:val="009674CA"/>
    <w:rsid w:val="00970C82"/>
    <w:rsid w:val="00972056"/>
    <w:rsid w:val="00974EE4"/>
    <w:rsid w:val="00976383"/>
    <w:rsid w:val="00976A47"/>
    <w:rsid w:val="00976AA0"/>
    <w:rsid w:val="009771BA"/>
    <w:rsid w:val="009779F3"/>
    <w:rsid w:val="00977C69"/>
    <w:rsid w:val="0098064F"/>
    <w:rsid w:val="009806CB"/>
    <w:rsid w:val="009809EA"/>
    <w:rsid w:val="00980EFA"/>
    <w:rsid w:val="00983B31"/>
    <w:rsid w:val="0098564F"/>
    <w:rsid w:val="00986F46"/>
    <w:rsid w:val="00993CF5"/>
    <w:rsid w:val="00994183"/>
    <w:rsid w:val="00995948"/>
    <w:rsid w:val="0099624E"/>
    <w:rsid w:val="00997BBA"/>
    <w:rsid w:val="009A1E73"/>
    <w:rsid w:val="009A4020"/>
    <w:rsid w:val="009A5659"/>
    <w:rsid w:val="009A565E"/>
    <w:rsid w:val="009A7A7E"/>
    <w:rsid w:val="009B10EC"/>
    <w:rsid w:val="009B18B0"/>
    <w:rsid w:val="009B4A8F"/>
    <w:rsid w:val="009B612E"/>
    <w:rsid w:val="009C1F28"/>
    <w:rsid w:val="009C6BF5"/>
    <w:rsid w:val="009C7861"/>
    <w:rsid w:val="009D0856"/>
    <w:rsid w:val="009D1FD8"/>
    <w:rsid w:val="009D2D23"/>
    <w:rsid w:val="009D4FA1"/>
    <w:rsid w:val="009D5D72"/>
    <w:rsid w:val="009D63FC"/>
    <w:rsid w:val="009D6AEF"/>
    <w:rsid w:val="009D75E4"/>
    <w:rsid w:val="009E1D15"/>
    <w:rsid w:val="009E4418"/>
    <w:rsid w:val="009E4A5C"/>
    <w:rsid w:val="009E5809"/>
    <w:rsid w:val="009E7730"/>
    <w:rsid w:val="009E7EA3"/>
    <w:rsid w:val="009F0BF1"/>
    <w:rsid w:val="009F0F45"/>
    <w:rsid w:val="009F65DD"/>
    <w:rsid w:val="009F7B8A"/>
    <w:rsid w:val="00A02BA4"/>
    <w:rsid w:val="00A02CD0"/>
    <w:rsid w:val="00A0307F"/>
    <w:rsid w:val="00A07CDB"/>
    <w:rsid w:val="00A10FA6"/>
    <w:rsid w:val="00A13577"/>
    <w:rsid w:val="00A13B7A"/>
    <w:rsid w:val="00A13C7E"/>
    <w:rsid w:val="00A16133"/>
    <w:rsid w:val="00A16E79"/>
    <w:rsid w:val="00A2191C"/>
    <w:rsid w:val="00A21E29"/>
    <w:rsid w:val="00A2330F"/>
    <w:rsid w:val="00A23FCA"/>
    <w:rsid w:val="00A241C4"/>
    <w:rsid w:val="00A264B9"/>
    <w:rsid w:val="00A318A8"/>
    <w:rsid w:val="00A31EA2"/>
    <w:rsid w:val="00A328B2"/>
    <w:rsid w:val="00A330FE"/>
    <w:rsid w:val="00A34D5E"/>
    <w:rsid w:val="00A35BAC"/>
    <w:rsid w:val="00A36A94"/>
    <w:rsid w:val="00A37263"/>
    <w:rsid w:val="00A433D0"/>
    <w:rsid w:val="00A44B3C"/>
    <w:rsid w:val="00A44DC5"/>
    <w:rsid w:val="00A469CD"/>
    <w:rsid w:val="00A524A5"/>
    <w:rsid w:val="00A52632"/>
    <w:rsid w:val="00A563A2"/>
    <w:rsid w:val="00A56780"/>
    <w:rsid w:val="00A6018D"/>
    <w:rsid w:val="00A6068D"/>
    <w:rsid w:val="00A60CB4"/>
    <w:rsid w:val="00A61869"/>
    <w:rsid w:val="00A62E87"/>
    <w:rsid w:val="00A6447D"/>
    <w:rsid w:val="00A66161"/>
    <w:rsid w:val="00A71809"/>
    <w:rsid w:val="00A7184B"/>
    <w:rsid w:val="00A7330F"/>
    <w:rsid w:val="00A753B8"/>
    <w:rsid w:val="00A7620D"/>
    <w:rsid w:val="00A767AA"/>
    <w:rsid w:val="00A83F71"/>
    <w:rsid w:val="00A84D44"/>
    <w:rsid w:val="00A85124"/>
    <w:rsid w:val="00A8525D"/>
    <w:rsid w:val="00A870FB"/>
    <w:rsid w:val="00A92298"/>
    <w:rsid w:val="00A9641E"/>
    <w:rsid w:val="00AA2228"/>
    <w:rsid w:val="00AA286B"/>
    <w:rsid w:val="00AA34A0"/>
    <w:rsid w:val="00AA3FE2"/>
    <w:rsid w:val="00AB22FA"/>
    <w:rsid w:val="00AB2327"/>
    <w:rsid w:val="00AB3785"/>
    <w:rsid w:val="00AB3989"/>
    <w:rsid w:val="00AB39D3"/>
    <w:rsid w:val="00AB3F25"/>
    <w:rsid w:val="00AB4E58"/>
    <w:rsid w:val="00AB5668"/>
    <w:rsid w:val="00AB719E"/>
    <w:rsid w:val="00AB76B6"/>
    <w:rsid w:val="00AB785F"/>
    <w:rsid w:val="00AB7D91"/>
    <w:rsid w:val="00AC060E"/>
    <w:rsid w:val="00AC35D0"/>
    <w:rsid w:val="00AC5969"/>
    <w:rsid w:val="00AC635B"/>
    <w:rsid w:val="00AD00A8"/>
    <w:rsid w:val="00AD1246"/>
    <w:rsid w:val="00AD1738"/>
    <w:rsid w:val="00AD455C"/>
    <w:rsid w:val="00AE0AFC"/>
    <w:rsid w:val="00AE30FF"/>
    <w:rsid w:val="00AE5F33"/>
    <w:rsid w:val="00AF3448"/>
    <w:rsid w:val="00AF4207"/>
    <w:rsid w:val="00AF5093"/>
    <w:rsid w:val="00AF57B7"/>
    <w:rsid w:val="00AF7717"/>
    <w:rsid w:val="00B0160A"/>
    <w:rsid w:val="00B01BF8"/>
    <w:rsid w:val="00B0209B"/>
    <w:rsid w:val="00B02411"/>
    <w:rsid w:val="00B04168"/>
    <w:rsid w:val="00B04A5C"/>
    <w:rsid w:val="00B05976"/>
    <w:rsid w:val="00B070B9"/>
    <w:rsid w:val="00B07895"/>
    <w:rsid w:val="00B07A31"/>
    <w:rsid w:val="00B14782"/>
    <w:rsid w:val="00B15628"/>
    <w:rsid w:val="00B168FB"/>
    <w:rsid w:val="00B177F5"/>
    <w:rsid w:val="00B2033C"/>
    <w:rsid w:val="00B20B7F"/>
    <w:rsid w:val="00B23185"/>
    <w:rsid w:val="00B23282"/>
    <w:rsid w:val="00B27AC0"/>
    <w:rsid w:val="00B27E55"/>
    <w:rsid w:val="00B30AB6"/>
    <w:rsid w:val="00B312A8"/>
    <w:rsid w:val="00B3340A"/>
    <w:rsid w:val="00B336F6"/>
    <w:rsid w:val="00B34867"/>
    <w:rsid w:val="00B4410E"/>
    <w:rsid w:val="00B44DCA"/>
    <w:rsid w:val="00B45305"/>
    <w:rsid w:val="00B457D9"/>
    <w:rsid w:val="00B45C9B"/>
    <w:rsid w:val="00B47399"/>
    <w:rsid w:val="00B52F41"/>
    <w:rsid w:val="00B558B7"/>
    <w:rsid w:val="00B57724"/>
    <w:rsid w:val="00B616B5"/>
    <w:rsid w:val="00B61BAA"/>
    <w:rsid w:val="00B63618"/>
    <w:rsid w:val="00B6510E"/>
    <w:rsid w:val="00B65E53"/>
    <w:rsid w:val="00B675C1"/>
    <w:rsid w:val="00B706A7"/>
    <w:rsid w:val="00B748B2"/>
    <w:rsid w:val="00B770FE"/>
    <w:rsid w:val="00B778FF"/>
    <w:rsid w:val="00B802B8"/>
    <w:rsid w:val="00B8164B"/>
    <w:rsid w:val="00B817CE"/>
    <w:rsid w:val="00B8544F"/>
    <w:rsid w:val="00B85A9D"/>
    <w:rsid w:val="00B864DF"/>
    <w:rsid w:val="00B866A1"/>
    <w:rsid w:val="00B86E76"/>
    <w:rsid w:val="00B9003D"/>
    <w:rsid w:val="00B90F92"/>
    <w:rsid w:val="00B91F5C"/>
    <w:rsid w:val="00B93954"/>
    <w:rsid w:val="00B948FC"/>
    <w:rsid w:val="00B954C3"/>
    <w:rsid w:val="00B970C0"/>
    <w:rsid w:val="00BA30DF"/>
    <w:rsid w:val="00BA4DB0"/>
    <w:rsid w:val="00BA4F59"/>
    <w:rsid w:val="00BA5B05"/>
    <w:rsid w:val="00BA7488"/>
    <w:rsid w:val="00BA7791"/>
    <w:rsid w:val="00BA7E86"/>
    <w:rsid w:val="00BB1269"/>
    <w:rsid w:val="00BB13A1"/>
    <w:rsid w:val="00BB2441"/>
    <w:rsid w:val="00BB2486"/>
    <w:rsid w:val="00BB3BDE"/>
    <w:rsid w:val="00BB60E9"/>
    <w:rsid w:val="00BB74E9"/>
    <w:rsid w:val="00BC11A4"/>
    <w:rsid w:val="00BC1433"/>
    <w:rsid w:val="00BC2323"/>
    <w:rsid w:val="00BC4FE5"/>
    <w:rsid w:val="00BC5A82"/>
    <w:rsid w:val="00BD0BB9"/>
    <w:rsid w:val="00BD0C62"/>
    <w:rsid w:val="00BD0F4D"/>
    <w:rsid w:val="00BD4583"/>
    <w:rsid w:val="00BD4BEB"/>
    <w:rsid w:val="00BD662C"/>
    <w:rsid w:val="00BE0EA3"/>
    <w:rsid w:val="00BE18BE"/>
    <w:rsid w:val="00BE3E24"/>
    <w:rsid w:val="00BE6418"/>
    <w:rsid w:val="00BE7F65"/>
    <w:rsid w:val="00BF09EE"/>
    <w:rsid w:val="00BF27EA"/>
    <w:rsid w:val="00BF713C"/>
    <w:rsid w:val="00BF7924"/>
    <w:rsid w:val="00BF7FA3"/>
    <w:rsid w:val="00C00A5B"/>
    <w:rsid w:val="00C019A9"/>
    <w:rsid w:val="00C02048"/>
    <w:rsid w:val="00C02349"/>
    <w:rsid w:val="00C03933"/>
    <w:rsid w:val="00C03C2C"/>
    <w:rsid w:val="00C05C9A"/>
    <w:rsid w:val="00C061C4"/>
    <w:rsid w:val="00C07B60"/>
    <w:rsid w:val="00C139EB"/>
    <w:rsid w:val="00C216AE"/>
    <w:rsid w:val="00C22071"/>
    <w:rsid w:val="00C2525C"/>
    <w:rsid w:val="00C267EB"/>
    <w:rsid w:val="00C31DB1"/>
    <w:rsid w:val="00C32EDA"/>
    <w:rsid w:val="00C33093"/>
    <w:rsid w:val="00C331A9"/>
    <w:rsid w:val="00C33944"/>
    <w:rsid w:val="00C349D8"/>
    <w:rsid w:val="00C401E5"/>
    <w:rsid w:val="00C424E5"/>
    <w:rsid w:val="00C42852"/>
    <w:rsid w:val="00C4360D"/>
    <w:rsid w:val="00C449FE"/>
    <w:rsid w:val="00C44F77"/>
    <w:rsid w:val="00C457CA"/>
    <w:rsid w:val="00C45CEE"/>
    <w:rsid w:val="00C511A1"/>
    <w:rsid w:val="00C515EB"/>
    <w:rsid w:val="00C5259D"/>
    <w:rsid w:val="00C526BF"/>
    <w:rsid w:val="00C54676"/>
    <w:rsid w:val="00C6134A"/>
    <w:rsid w:val="00C6180A"/>
    <w:rsid w:val="00C6215F"/>
    <w:rsid w:val="00C62325"/>
    <w:rsid w:val="00C62C58"/>
    <w:rsid w:val="00C63937"/>
    <w:rsid w:val="00C6455C"/>
    <w:rsid w:val="00C647DA"/>
    <w:rsid w:val="00C652F4"/>
    <w:rsid w:val="00C65DEA"/>
    <w:rsid w:val="00C66440"/>
    <w:rsid w:val="00C67A2B"/>
    <w:rsid w:val="00C71BC7"/>
    <w:rsid w:val="00C72AAC"/>
    <w:rsid w:val="00C73ACF"/>
    <w:rsid w:val="00C75B44"/>
    <w:rsid w:val="00C75E24"/>
    <w:rsid w:val="00C77AF7"/>
    <w:rsid w:val="00C80D8A"/>
    <w:rsid w:val="00C8140A"/>
    <w:rsid w:val="00C83F16"/>
    <w:rsid w:val="00C879C7"/>
    <w:rsid w:val="00C9099E"/>
    <w:rsid w:val="00C915FD"/>
    <w:rsid w:val="00C956E1"/>
    <w:rsid w:val="00C96248"/>
    <w:rsid w:val="00C966D0"/>
    <w:rsid w:val="00CA299E"/>
    <w:rsid w:val="00CA3C4E"/>
    <w:rsid w:val="00CA4A6C"/>
    <w:rsid w:val="00CA703F"/>
    <w:rsid w:val="00CB0DCE"/>
    <w:rsid w:val="00CB4FBE"/>
    <w:rsid w:val="00CB5C47"/>
    <w:rsid w:val="00CB5D1F"/>
    <w:rsid w:val="00CB657C"/>
    <w:rsid w:val="00CC0343"/>
    <w:rsid w:val="00CC2939"/>
    <w:rsid w:val="00CC35A0"/>
    <w:rsid w:val="00CD14FC"/>
    <w:rsid w:val="00CD191B"/>
    <w:rsid w:val="00CD3F40"/>
    <w:rsid w:val="00CD459F"/>
    <w:rsid w:val="00CD6D4F"/>
    <w:rsid w:val="00CE0B53"/>
    <w:rsid w:val="00CE1DCB"/>
    <w:rsid w:val="00CF30B8"/>
    <w:rsid w:val="00CF353C"/>
    <w:rsid w:val="00CF3B4D"/>
    <w:rsid w:val="00CF4872"/>
    <w:rsid w:val="00CF5494"/>
    <w:rsid w:val="00CF651E"/>
    <w:rsid w:val="00CF7F82"/>
    <w:rsid w:val="00D00884"/>
    <w:rsid w:val="00D01384"/>
    <w:rsid w:val="00D0156A"/>
    <w:rsid w:val="00D02B59"/>
    <w:rsid w:val="00D02DBD"/>
    <w:rsid w:val="00D053B1"/>
    <w:rsid w:val="00D06A2E"/>
    <w:rsid w:val="00D07DCD"/>
    <w:rsid w:val="00D12A6A"/>
    <w:rsid w:val="00D13196"/>
    <w:rsid w:val="00D16342"/>
    <w:rsid w:val="00D17E18"/>
    <w:rsid w:val="00D225F5"/>
    <w:rsid w:val="00D22BF0"/>
    <w:rsid w:val="00D23B75"/>
    <w:rsid w:val="00D30B77"/>
    <w:rsid w:val="00D30C54"/>
    <w:rsid w:val="00D31E7A"/>
    <w:rsid w:val="00D377A3"/>
    <w:rsid w:val="00D42025"/>
    <w:rsid w:val="00D44148"/>
    <w:rsid w:val="00D467B8"/>
    <w:rsid w:val="00D46E5E"/>
    <w:rsid w:val="00D50B59"/>
    <w:rsid w:val="00D5216D"/>
    <w:rsid w:val="00D5300B"/>
    <w:rsid w:val="00D53E89"/>
    <w:rsid w:val="00D5622F"/>
    <w:rsid w:val="00D572DD"/>
    <w:rsid w:val="00D63664"/>
    <w:rsid w:val="00D657DD"/>
    <w:rsid w:val="00D66CB2"/>
    <w:rsid w:val="00D67C57"/>
    <w:rsid w:val="00D67D06"/>
    <w:rsid w:val="00D7068C"/>
    <w:rsid w:val="00D7475C"/>
    <w:rsid w:val="00D76778"/>
    <w:rsid w:val="00D76CDF"/>
    <w:rsid w:val="00D771E7"/>
    <w:rsid w:val="00D814F3"/>
    <w:rsid w:val="00D82913"/>
    <w:rsid w:val="00D83F44"/>
    <w:rsid w:val="00D92DE0"/>
    <w:rsid w:val="00D95289"/>
    <w:rsid w:val="00D95393"/>
    <w:rsid w:val="00D9667E"/>
    <w:rsid w:val="00D9786A"/>
    <w:rsid w:val="00DA049A"/>
    <w:rsid w:val="00DA05E1"/>
    <w:rsid w:val="00DA08B4"/>
    <w:rsid w:val="00DA105A"/>
    <w:rsid w:val="00DA15D1"/>
    <w:rsid w:val="00DA2043"/>
    <w:rsid w:val="00DA2637"/>
    <w:rsid w:val="00DA2C61"/>
    <w:rsid w:val="00DA3600"/>
    <w:rsid w:val="00DA5F09"/>
    <w:rsid w:val="00DA6B7A"/>
    <w:rsid w:val="00DA7E4E"/>
    <w:rsid w:val="00DB1767"/>
    <w:rsid w:val="00DB2939"/>
    <w:rsid w:val="00DB3C4A"/>
    <w:rsid w:val="00DB3EE2"/>
    <w:rsid w:val="00DB4F18"/>
    <w:rsid w:val="00DB5988"/>
    <w:rsid w:val="00DB6057"/>
    <w:rsid w:val="00DB6691"/>
    <w:rsid w:val="00DC206E"/>
    <w:rsid w:val="00DC33E7"/>
    <w:rsid w:val="00DC4777"/>
    <w:rsid w:val="00DC48D8"/>
    <w:rsid w:val="00DC4B1E"/>
    <w:rsid w:val="00DC61F9"/>
    <w:rsid w:val="00DD0BD6"/>
    <w:rsid w:val="00DD2EB2"/>
    <w:rsid w:val="00DD2ECF"/>
    <w:rsid w:val="00DD359F"/>
    <w:rsid w:val="00DD4070"/>
    <w:rsid w:val="00DD5BFA"/>
    <w:rsid w:val="00DD5FEF"/>
    <w:rsid w:val="00DD63DC"/>
    <w:rsid w:val="00DD7C3B"/>
    <w:rsid w:val="00DE0972"/>
    <w:rsid w:val="00DE1983"/>
    <w:rsid w:val="00DE1A13"/>
    <w:rsid w:val="00DE2EFD"/>
    <w:rsid w:val="00DE4177"/>
    <w:rsid w:val="00DE497E"/>
    <w:rsid w:val="00DE507D"/>
    <w:rsid w:val="00DE5240"/>
    <w:rsid w:val="00DE5A4C"/>
    <w:rsid w:val="00DE5FCF"/>
    <w:rsid w:val="00DE6F86"/>
    <w:rsid w:val="00DF4131"/>
    <w:rsid w:val="00DF64CE"/>
    <w:rsid w:val="00DF6BEC"/>
    <w:rsid w:val="00E00A72"/>
    <w:rsid w:val="00E02A36"/>
    <w:rsid w:val="00E03B91"/>
    <w:rsid w:val="00E04569"/>
    <w:rsid w:val="00E0569B"/>
    <w:rsid w:val="00E07D6B"/>
    <w:rsid w:val="00E1146F"/>
    <w:rsid w:val="00E119C6"/>
    <w:rsid w:val="00E119E9"/>
    <w:rsid w:val="00E13063"/>
    <w:rsid w:val="00E139D8"/>
    <w:rsid w:val="00E156EA"/>
    <w:rsid w:val="00E172BD"/>
    <w:rsid w:val="00E173D5"/>
    <w:rsid w:val="00E17F00"/>
    <w:rsid w:val="00E2022A"/>
    <w:rsid w:val="00E24F8A"/>
    <w:rsid w:val="00E25C19"/>
    <w:rsid w:val="00E3770A"/>
    <w:rsid w:val="00E37B65"/>
    <w:rsid w:val="00E37E35"/>
    <w:rsid w:val="00E40B05"/>
    <w:rsid w:val="00E420C5"/>
    <w:rsid w:val="00E42763"/>
    <w:rsid w:val="00E42D18"/>
    <w:rsid w:val="00E442CA"/>
    <w:rsid w:val="00E45BA9"/>
    <w:rsid w:val="00E46559"/>
    <w:rsid w:val="00E46F1E"/>
    <w:rsid w:val="00E51B02"/>
    <w:rsid w:val="00E52A83"/>
    <w:rsid w:val="00E52DDC"/>
    <w:rsid w:val="00E53290"/>
    <w:rsid w:val="00E5354D"/>
    <w:rsid w:val="00E5384C"/>
    <w:rsid w:val="00E53DD2"/>
    <w:rsid w:val="00E54E28"/>
    <w:rsid w:val="00E574B7"/>
    <w:rsid w:val="00E6074F"/>
    <w:rsid w:val="00E60B71"/>
    <w:rsid w:val="00E625E0"/>
    <w:rsid w:val="00E6384E"/>
    <w:rsid w:val="00E6496A"/>
    <w:rsid w:val="00E65DE5"/>
    <w:rsid w:val="00E700E2"/>
    <w:rsid w:val="00E71636"/>
    <w:rsid w:val="00E73005"/>
    <w:rsid w:val="00E7314D"/>
    <w:rsid w:val="00E73448"/>
    <w:rsid w:val="00E73FC0"/>
    <w:rsid w:val="00E7457E"/>
    <w:rsid w:val="00E8018A"/>
    <w:rsid w:val="00E81112"/>
    <w:rsid w:val="00E82D73"/>
    <w:rsid w:val="00E86995"/>
    <w:rsid w:val="00E86CD8"/>
    <w:rsid w:val="00E92C58"/>
    <w:rsid w:val="00E95E1C"/>
    <w:rsid w:val="00E96E2B"/>
    <w:rsid w:val="00E979D1"/>
    <w:rsid w:val="00EA0265"/>
    <w:rsid w:val="00EA0E43"/>
    <w:rsid w:val="00EA2BAF"/>
    <w:rsid w:val="00EA301C"/>
    <w:rsid w:val="00EA5592"/>
    <w:rsid w:val="00EA65F8"/>
    <w:rsid w:val="00EB4A7E"/>
    <w:rsid w:val="00EC127B"/>
    <w:rsid w:val="00EC2E2B"/>
    <w:rsid w:val="00EC41FB"/>
    <w:rsid w:val="00EC558B"/>
    <w:rsid w:val="00EC6572"/>
    <w:rsid w:val="00EC6B22"/>
    <w:rsid w:val="00EC78A4"/>
    <w:rsid w:val="00ED0304"/>
    <w:rsid w:val="00ED22E7"/>
    <w:rsid w:val="00ED3D25"/>
    <w:rsid w:val="00ED55D3"/>
    <w:rsid w:val="00EE0E2B"/>
    <w:rsid w:val="00EE1397"/>
    <w:rsid w:val="00EE1846"/>
    <w:rsid w:val="00EE3371"/>
    <w:rsid w:val="00EE33BC"/>
    <w:rsid w:val="00EE3D50"/>
    <w:rsid w:val="00EE5919"/>
    <w:rsid w:val="00EE5B09"/>
    <w:rsid w:val="00EE5DC5"/>
    <w:rsid w:val="00EF3B05"/>
    <w:rsid w:val="00EF3E83"/>
    <w:rsid w:val="00EF7DC0"/>
    <w:rsid w:val="00EF7FAF"/>
    <w:rsid w:val="00F03B3C"/>
    <w:rsid w:val="00F041F3"/>
    <w:rsid w:val="00F057FE"/>
    <w:rsid w:val="00F06A71"/>
    <w:rsid w:val="00F1119C"/>
    <w:rsid w:val="00F117AF"/>
    <w:rsid w:val="00F13F55"/>
    <w:rsid w:val="00F1645A"/>
    <w:rsid w:val="00F173D1"/>
    <w:rsid w:val="00F174B2"/>
    <w:rsid w:val="00F20261"/>
    <w:rsid w:val="00F21166"/>
    <w:rsid w:val="00F21DD6"/>
    <w:rsid w:val="00F2407F"/>
    <w:rsid w:val="00F27978"/>
    <w:rsid w:val="00F304D8"/>
    <w:rsid w:val="00F30823"/>
    <w:rsid w:val="00F3092B"/>
    <w:rsid w:val="00F33CC2"/>
    <w:rsid w:val="00F33EDD"/>
    <w:rsid w:val="00F41D9F"/>
    <w:rsid w:val="00F439A5"/>
    <w:rsid w:val="00F47901"/>
    <w:rsid w:val="00F501EB"/>
    <w:rsid w:val="00F51BFA"/>
    <w:rsid w:val="00F536BB"/>
    <w:rsid w:val="00F54BED"/>
    <w:rsid w:val="00F54FAF"/>
    <w:rsid w:val="00F55E6C"/>
    <w:rsid w:val="00F564C8"/>
    <w:rsid w:val="00F568CA"/>
    <w:rsid w:val="00F573E0"/>
    <w:rsid w:val="00F57E19"/>
    <w:rsid w:val="00F57F4D"/>
    <w:rsid w:val="00F60743"/>
    <w:rsid w:val="00F607CF"/>
    <w:rsid w:val="00F60D1D"/>
    <w:rsid w:val="00F62546"/>
    <w:rsid w:val="00F63308"/>
    <w:rsid w:val="00F653D5"/>
    <w:rsid w:val="00F66E88"/>
    <w:rsid w:val="00F6769A"/>
    <w:rsid w:val="00F679DF"/>
    <w:rsid w:val="00F72599"/>
    <w:rsid w:val="00F73A1D"/>
    <w:rsid w:val="00F7453E"/>
    <w:rsid w:val="00F74711"/>
    <w:rsid w:val="00F7500A"/>
    <w:rsid w:val="00F76EDB"/>
    <w:rsid w:val="00F770BC"/>
    <w:rsid w:val="00F772BE"/>
    <w:rsid w:val="00F77581"/>
    <w:rsid w:val="00F810EF"/>
    <w:rsid w:val="00F847F8"/>
    <w:rsid w:val="00F85146"/>
    <w:rsid w:val="00F90D7E"/>
    <w:rsid w:val="00F93921"/>
    <w:rsid w:val="00F94572"/>
    <w:rsid w:val="00F95D9A"/>
    <w:rsid w:val="00F970EB"/>
    <w:rsid w:val="00FA2657"/>
    <w:rsid w:val="00FA34AF"/>
    <w:rsid w:val="00FA561F"/>
    <w:rsid w:val="00FA6322"/>
    <w:rsid w:val="00FA68F7"/>
    <w:rsid w:val="00FA73C3"/>
    <w:rsid w:val="00FA7576"/>
    <w:rsid w:val="00FB45AA"/>
    <w:rsid w:val="00FB4A64"/>
    <w:rsid w:val="00FB4F6D"/>
    <w:rsid w:val="00FB760C"/>
    <w:rsid w:val="00FB76FB"/>
    <w:rsid w:val="00FB7B23"/>
    <w:rsid w:val="00FC2F31"/>
    <w:rsid w:val="00FC5BE3"/>
    <w:rsid w:val="00FC6ABD"/>
    <w:rsid w:val="00FC6E57"/>
    <w:rsid w:val="00FC73F5"/>
    <w:rsid w:val="00FD16AF"/>
    <w:rsid w:val="00FD16BC"/>
    <w:rsid w:val="00FD311B"/>
    <w:rsid w:val="00FD3B66"/>
    <w:rsid w:val="00FD4444"/>
    <w:rsid w:val="00FD643F"/>
    <w:rsid w:val="00FE4E8F"/>
    <w:rsid w:val="00FE5081"/>
    <w:rsid w:val="00FE5DEB"/>
    <w:rsid w:val="00FE5F6C"/>
    <w:rsid w:val="00FE7398"/>
    <w:rsid w:val="00FF169E"/>
    <w:rsid w:val="00FF4026"/>
    <w:rsid w:val="00FF46AD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uiPriority w:val="9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"/>
    <w:basedOn w:val="Normal"/>
    <w:link w:val="ListParagraphChar"/>
    <w:uiPriority w:val="34"/>
    <w:qFormat/>
    <w:rsid w:val="002278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link w:val="ListParagraph"/>
    <w:uiPriority w:val="34"/>
    <w:qFormat/>
    <w:locked/>
    <w:rsid w:val="002278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qFormat/>
    <w:rsid w:val="002278E9"/>
    <w:pPr>
      <w:spacing w:beforeAutospacing="1" w:afterAutospacing="1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FB76F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2C77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uiPriority w:val="9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"/>
    <w:basedOn w:val="Normal"/>
    <w:link w:val="ListParagraphChar"/>
    <w:uiPriority w:val="34"/>
    <w:qFormat/>
    <w:rsid w:val="002278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link w:val="ListParagraph"/>
    <w:uiPriority w:val="34"/>
    <w:qFormat/>
    <w:locked/>
    <w:rsid w:val="002278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qFormat/>
    <w:rsid w:val="002278E9"/>
    <w:pPr>
      <w:spacing w:beforeAutospacing="1" w:afterAutospacing="1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FB76F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2C7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ationaleducation.gov.au/research/research-snapshots/pages/default.aspx" TargetMode="External"/><Relationship Id="rId1" Type="http://schemas.openxmlformats.org/officeDocument/2006/relationships/hyperlink" Target="mailto:IEResearch@education.gov.a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n.moe.gov.cn/News/Top_News/201604/t20160420_239196.html" TargetMode="External"/><Relationship Id="rId3" Type="http://schemas.openxmlformats.org/officeDocument/2006/relationships/hyperlink" Target="https://internationaleducation.gov.au/research/international-student-data/Pages/defaultOLD.aspx" TargetMode="External"/><Relationship Id="rId7" Type="http://schemas.openxmlformats.org/officeDocument/2006/relationships/hyperlink" Target="http://goo.gl/VAedNI" TargetMode="External"/><Relationship Id="rId2" Type="http://schemas.openxmlformats.org/officeDocument/2006/relationships/hyperlink" Target="http://thepienews.com/news/chinese-outbound-growth-slows-returnee-numbers-rise/" TargetMode="External"/><Relationship Id="rId1" Type="http://schemas.openxmlformats.org/officeDocument/2006/relationships/hyperlink" Target="http://data.uis.unesco.org/" TargetMode="External"/><Relationship Id="rId6" Type="http://schemas.openxmlformats.org/officeDocument/2006/relationships/hyperlink" Target="https://internationaleducation.gov.au/research/international-student-data/Pages/defaultOLD.aspx" TargetMode="External"/><Relationship Id="rId5" Type="http://schemas.openxmlformats.org/officeDocument/2006/relationships/hyperlink" Target="https://www.hesa.ac.uk/stats" TargetMode="External"/><Relationship Id="rId4" Type="http://schemas.openxmlformats.org/officeDocument/2006/relationships/hyperlink" Target="http://www.iie.org/Research-and-Publications/Open-Do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A07C3-D3CC-4A8F-A613-B5C0C6F80286}"/>
</file>

<file path=customXml/itemProps2.xml><?xml version="1.0" encoding="utf-8"?>
<ds:datastoreItem xmlns:ds="http://schemas.openxmlformats.org/officeDocument/2006/customXml" ds:itemID="{10E5D523-72E0-49A9-9415-94AEB1EA732D}"/>
</file>

<file path=customXml/itemProps3.xml><?xml version="1.0" encoding="utf-8"?>
<ds:datastoreItem xmlns:ds="http://schemas.openxmlformats.org/officeDocument/2006/customXml" ds:itemID="{4494FF4C-6D37-4CDB-ABD2-0B4252178CF0}"/>
</file>

<file path=customXml/itemProps4.xml><?xml version="1.0" encoding="utf-8"?>
<ds:datastoreItem xmlns:ds="http://schemas.openxmlformats.org/officeDocument/2006/customXml" ds:itemID="{B70968FF-9B9A-495F-848D-A944FF2B60F4}"/>
</file>

<file path=docProps/app.xml><?xml version="1.0" encoding="utf-8"?>
<Properties xmlns="http://schemas.openxmlformats.org/officeDocument/2006/extended-properties" xmlns:vt="http://schemas.openxmlformats.org/officeDocument/2006/docPropsVTypes">
  <Template>8DC9C49.dotm</Template>
  <TotalTime>142</TotalTime>
  <Pages>1</Pages>
  <Words>476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3023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http://aei.gov.au/AEI/PublicationsAndResearch/Snapshots/Default.htm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mailto:aei_research@deewr.gov.au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Steve Nerlich</cp:lastModifiedBy>
  <cp:revision>22</cp:revision>
  <cp:lastPrinted>2016-08-09T04:21:00Z</cp:lastPrinted>
  <dcterms:created xsi:type="dcterms:W3CDTF">2016-07-25T04:18:00Z</dcterms:created>
  <dcterms:modified xsi:type="dcterms:W3CDTF">2016-08-09T04:50:00Z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_NewReviewCycle">
    <vt:lpwstr/>
  </property>
  <property fmtid="{D5CDD505-2E9C-101B-9397-08002B2CF9AE}" pid="7" name="ContentTypeId">
    <vt:lpwstr>0x010100D600AA97F9017A4288665729A97B1723</vt:lpwstr>
  </property>
  <property fmtid="{D5CDD505-2E9C-101B-9397-08002B2CF9AE}" pid="8" name="Order">
    <vt:r8>23200</vt:r8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